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BA57E" w14:textId="77777777" w:rsidR="000A0DB5" w:rsidRDefault="00000000">
      <w:pPr>
        <w:jc w:val="left"/>
        <w:rPr>
          <w:rFonts w:ascii="仿宋" w:eastAsia="仿宋" w:hAnsi="仿宋" w:hint="eastAsia"/>
          <w:sz w:val="28"/>
          <w:szCs w:val="28"/>
        </w:rPr>
      </w:pPr>
      <w:r>
        <w:rPr>
          <w:rFonts w:ascii="仿宋" w:eastAsia="仿宋" w:hAnsi="仿宋" w:hint="eastAsia"/>
          <w:sz w:val="28"/>
          <w:szCs w:val="28"/>
        </w:rPr>
        <w:t>附件：</w:t>
      </w:r>
    </w:p>
    <w:p w14:paraId="7BA8CE07" w14:textId="745AFC2D" w:rsidR="000A0DB5" w:rsidRDefault="00000000">
      <w:pPr>
        <w:spacing w:line="480" w:lineRule="exact"/>
        <w:jc w:val="center"/>
        <w:rPr>
          <w:rFonts w:ascii="仿宋" w:eastAsia="仿宋" w:hAnsi="仿宋" w:hint="eastAsia"/>
          <w:b/>
          <w:bCs/>
          <w:sz w:val="32"/>
          <w:szCs w:val="32"/>
        </w:rPr>
      </w:pPr>
      <w:r>
        <w:rPr>
          <w:rFonts w:ascii="仿宋" w:eastAsia="仿宋" w:hAnsi="仿宋" w:hint="eastAsia"/>
          <w:b/>
          <w:bCs/>
          <w:sz w:val="32"/>
          <w:szCs w:val="32"/>
        </w:rPr>
        <w:t>大学生心理健康</w:t>
      </w:r>
      <w:r w:rsidR="005B61F7">
        <w:rPr>
          <w:rFonts w:ascii="仿宋" w:eastAsia="仿宋" w:hAnsi="仿宋" w:hint="eastAsia"/>
          <w:b/>
          <w:bCs/>
          <w:sz w:val="32"/>
          <w:szCs w:val="32"/>
        </w:rPr>
        <w:t>教育</w:t>
      </w:r>
      <w:r>
        <w:rPr>
          <w:rFonts w:ascii="仿宋" w:eastAsia="仿宋" w:hAnsi="仿宋" w:hint="eastAsia"/>
          <w:b/>
          <w:bCs/>
          <w:sz w:val="32"/>
          <w:szCs w:val="32"/>
        </w:rPr>
        <w:t>工作自我评价表</w:t>
      </w:r>
    </w:p>
    <w:p w14:paraId="15F4DB1B" w14:textId="77777777" w:rsidR="000A0DB5" w:rsidRDefault="00000000">
      <w:pPr>
        <w:spacing w:line="480" w:lineRule="exact"/>
        <w:jc w:val="left"/>
        <w:rPr>
          <w:rFonts w:ascii="仿宋" w:eastAsia="仿宋" w:hAnsi="仿宋" w:hint="eastAsia"/>
          <w:sz w:val="28"/>
          <w:szCs w:val="28"/>
        </w:rPr>
      </w:pPr>
      <w:r>
        <w:rPr>
          <w:rFonts w:ascii="仿宋" w:eastAsia="仿宋" w:hAnsi="仿宋" w:hint="eastAsia"/>
          <w:sz w:val="28"/>
          <w:szCs w:val="28"/>
        </w:rPr>
        <w:t>二级学院（盖章）：                   领导签字：</w:t>
      </w:r>
    </w:p>
    <w:tbl>
      <w:tblPr>
        <w:tblStyle w:val="a7"/>
        <w:tblW w:w="9215" w:type="dxa"/>
        <w:tblInd w:w="-318" w:type="dxa"/>
        <w:tblLook w:val="04A0" w:firstRow="1" w:lastRow="0" w:firstColumn="1" w:lastColumn="0" w:noHBand="0" w:noVBand="1"/>
      </w:tblPr>
      <w:tblGrid>
        <w:gridCol w:w="1419"/>
        <w:gridCol w:w="5528"/>
        <w:gridCol w:w="850"/>
        <w:gridCol w:w="1418"/>
      </w:tblGrid>
      <w:tr w:rsidR="000A0DB5" w14:paraId="524A52BD" w14:textId="77777777">
        <w:trPr>
          <w:trHeight w:val="539"/>
        </w:trPr>
        <w:tc>
          <w:tcPr>
            <w:tcW w:w="1419" w:type="dxa"/>
          </w:tcPr>
          <w:p w14:paraId="6D865853" w14:textId="77777777" w:rsidR="000A0DB5" w:rsidRDefault="00000000">
            <w:pPr>
              <w:jc w:val="center"/>
              <w:rPr>
                <w:rFonts w:ascii="仿宋" w:eastAsia="仿宋" w:hAnsi="仿宋" w:hint="eastAsia"/>
                <w:b/>
                <w:bCs/>
                <w:color w:val="000000" w:themeColor="text1"/>
                <w:sz w:val="28"/>
                <w:szCs w:val="28"/>
              </w:rPr>
            </w:pPr>
            <w:r>
              <w:rPr>
                <w:rFonts w:ascii="仿宋" w:eastAsia="仿宋" w:hAnsi="仿宋" w:hint="eastAsia"/>
                <w:b/>
                <w:bCs/>
                <w:color w:val="000000" w:themeColor="text1"/>
                <w:sz w:val="28"/>
                <w:szCs w:val="28"/>
              </w:rPr>
              <w:t>一级指标</w:t>
            </w:r>
          </w:p>
        </w:tc>
        <w:tc>
          <w:tcPr>
            <w:tcW w:w="5528" w:type="dxa"/>
          </w:tcPr>
          <w:p w14:paraId="55F746DC" w14:textId="77777777" w:rsidR="000A0DB5" w:rsidRDefault="00000000">
            <w:pPr>
              <w:jc w:val="center"/>
              <w:rPr>
                <w:rFonts w:ascii="仿宋" w:eastAsia="仿宋" w:hAnsi="仿宋" w:hint="eastAsia"/>
                <w:b/>
                <w:bCs/>
                <w:color w:val="000000" w:themeColor="text1"/>
                <w:sz w:val="28"/>
                <w:szCs w:val="28"/>
              </w:rPr>
            </w:pPr>
            <w:r>
              <w:rPr>
                <w:rFonts w:ascii="仿宋" w:eastAsia="仿宋" w:hAnsi="仿宋" w:hint="eastAsia"/>
                <w:b/>
                <w:bCs/>
                <w:color w:val="000000" w:themeColor="text1"/>
                <w:sz w:val="28"/>
                <w:szCs w:val="28"/>
              </w:rPr>
              <w:t>二级指标</w:t>
            </w:r>
          </w:p>
        </w:tc>
        <w:tc>
          <w:tcPr>
            <w:tcW w:w="850" w:type="dxa"/>
          </w:tcPr>
          <w:p w14:paraId="0A66568B" w14:textId="77777777" w:rsidR="000A0DB5" w:rsidRDefault="00000000">
            <w:pPr>
              <w:jc w:val="center"/>
              <w:rPr>
                <w:rFonts w:ascii="仿宋" w:eastAsia="仿宋" w:hAnsi="仿宋" w:hint="eastAsia"/>
                <w:b/>
                <w:bCs/>
                <w:color w:val="000000" w:themeColor="text1"/>
                <w:sz w:val="28"/>
                <w:szCs w:val="28"/>
              </w:rPr>
            </w:pPr>
            <w:r>
              <w:rPr>
                <w:rFonts w:ascii="仿宋" w:eastAsia="仿宋" w:hAnsi="仿宋" w:hint="eastAsia"/>
                <w:b/>
                <w:bCs/>
                <w:color w:val="000000" w:themeColor="text1"/>
                <w:sz w:val="28"/>
                <w:szCs w:val="28"/>
              </w:rPr>
              <w:t>分值</w:t>
            </w:r>
          </w:p>
        </w:tc>
        <w:tc>
          <w:tcPr>
            <w:tcW w:w="1418" w:type="dxa"/>
          </w:tcPr>
          <w:p w14:paraId="1312C633" w14:textId="77777777" w:rsidR="000A0DB5" w:rsidRDefault="00000000">
            <w:pPr>
              <w:jc w:val="center"/>
              <w:rPr>
                <w:rFonts w:ascii="仿宋" w:eastAsia="仿宋" w:hAnsi="仿宋" w:hint="eastAsia"/>
                <w:b/>
                <w:bCs/>
                <w:color w:val="000000" w:themeColor="text1"/>
                <w:sz w:val="28"/>
                <w:szCs w:val="28"/>
              </w:rPr>
            </w:pPr>
            <w:r>
              <w:rPr>
                <w:rFonts w:ascii="仿宋" w:eastAsia="仿宋" w:hAnsi="仿宋" w:hint="eastAsia"/>
                <w:b/>
                <w:bCs/>
                <w:color w:val="000000" w:themeColor="text1"/>
                <w:sz w:val="28"/>
                <w:szCs w:val="28"/>
              </w:rPr>
              <w:t>自评得分</w:t>
            </w:r>
          </w:p>
        </w:tc>
      </w:tr>
      <w:tr w:rsidR="000A0DB5" w14:paraId="74414899" w14:textId="77777777">
        <w:tc>
          <w:tcPr>
            <w:tcW w:w="1419" w:type="dxa"/>
            <w:vMerge w:val="restart"/>
            <w:vAlign w:val="center"/>
          </w:tcPr>
          <w:p w14:paraId="0855100E" w14:textId="77777777" w:rsidR="000A0DB5" w:rsidRDefault="00000000">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源头预防</w:t>
            </w:r>
          </w:p>
          <w:p w14:paraId="42559212" w14:textId="77777777" w:rsidR="000A0DB5" w:rsidRDefault="00000000">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（25）</w:t>
            </w:r>
          </w:p>
        </w:tc>
        <w:tc>
          <w:tcPr>
            <w:tcW w:w="5528" w:type="dxa"/>
          </w:tcPr>
          <w:p w14:paraId="67D1A416" w14:textId="4300F7C8" w:rsidR="000A0DB5" w:rsidRDefault="00000000">
            <w:pPr>
              <w:rPr>
                <w:rFonts w:ascii="仿宋" w:eastAsia="仿宋" w:hAnsi="仿宋" w:hint="eastAsia"/>
                <w:color w:val="000000" w:themeColor="text1"/>
                <w:sz w:val="24"/>
                <w:szCs w:val="24"/>
              </w:rPr>
            </w:pPr>
            <w:r>
              <w:rPr>
                <w:rFonts w:ascii="仿宋" w:eastAsia="仿宋" w:hAnsi="仿宋" w:hint="eastAsia"/>
                <w:color w:val="000000" w:themeColor="text1"/>
                <w:sz w:val="24"/>
                <w:szCs w:val="24"/>
              </w:rPr>
              <w:t>1.心理普查全覆盖、高风险学生心理约谈全覆盖</w:t>
            </w:r>
            <w:r w:rsidR="00B47C36">
              <w:rPr>
                <w:rFonts w:ascii="仿宋" w:eastAsia="仿宋" w:hAnsi="仿宋" w:hint="eastAsia"/>
                <w:color w:val="000000" w:themeColor="text1"/>
                <w:sz w:val="24"/>
                <w:szCs w:val="24"/>
              </w:rPr>
              <w:t>，对学业预警、违纪处分、人际冲突、家庭变故等应激事件学生及时进行心理关注和初步疏导</w:t>
            </w:r>
            <w:r w:rsidR="004A6265">
              <w:rPr>
                <w:rFonts w:ascii="仿宋" w:eastAsia="仿宋" w:hAnsi="仿宋" w:hint="eastAsia"/>
                <w:color w:val="000000" w:themeColor="text1"/>
                <w:sz w:val="24"/>
                <w:szCs w:val="24"/>
              </w:rPr>
              <w:t>。</w:t>
            </w:r>
          </w:p>
        </w:tc>
        <w:tc>
          <w:tcPr>
            <w:tcW w:w="850" w:type="dxa"/>
            <w:vAlign w:val="center"/>
          </w:tcPr>
          <w:p w14:paraId="7090E13E" w14:textId="3CBAADB9" w:rsidR="000A0DB5" w:rsidRDefault="00085067">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6</w:t>
            </w:r>
          </w:p>
        </w:tc>
        <w:tc>
          <w:tcPr>
            <w:tcW w:w="1418" w:type="dxa"/>
          </w:tcPr>
          <w:p w14:paraId="011DEE08" w14:textId="77777777" w:rsidR="000A0DB5" w:rsidRDefault="000A0DB5">
            <w:pPr>
              <w:jc w:val="center"/>
              <w:rPr>
                <w:rFonts w:ascii="仿宋" w:eastAsia="仿宋" w:hAnsi="仿宋" w:hint="eastAsia"/>
                <w:color w:val="000000" w:themeColor="text1"/>
                <w:sz w:val="24"/>
                <w:szCs w:val="24"/>
              </w:rPr>
            </w:pPr>
          </w:p>
        </w:tc>
      </w:tr>
      <w:tr w:rsidR="00B47C36" w14:paraId="4399A7F3" w14:textId="77777777">
        <w:tc>
          <w:tcPr>
            <w:tcW w:w="1419" w:type="dxa"/>
            <w:vMerge/>
            <w:vAlign w:val="center"/>
          </w:tcPr>
          <w:p w14:paraId="2DA77A07" w14:textId="77777777" w:rsidR="00B47C36" w:rsidRDefault="00B47C36">
            <w:pPr>
              <w:jc w:val="center"/>
              <w:rPr>
                <w:rFonts w:ascii="仿宋" w:eastAsia="仿宋" w:hAnsi="仿宋" w:hint="eastAsia"/>
                <w:color w:val="000000" w:themeColor="text1"/>
                <w:sz w:val="24"/>
                <w:szCs w:val="24"/>
              </w:rPr>
            </w:pPr>
          </w:p>
        </w:tc>
        <w:tc>
          <w:tcPr>
            <w:tcW w:w="5528" w:type="dxa"/>
          </w:tcPr>
          <w:p w14:paraId="0D013949" w14:textId="2AB97799" w:rsidR="00B47C36" w:rsidRDefault="00B47C36">
            <w:pPr>
              <w:rPr>
                <w:rFonts w:ascii="仿宋" w:eastAsia="仿宋" w:hAnsi="仿宋" w:hint="eastAsia"/>
                <w:color w:val="000000" w:themeColor="text1"/>
                <w:sz w:val="24"/>
                <w:szCs w:val="24"/>
              </w:rPr>
            </w:pPr>
            <w:r>
              <w:rPr>
                <w:rFonts w:ascii="仿宋" w:eastAsia="仿宋" w:hAnsi="仿宋" w:hint="eastAsia"/>
                <w:color w:val="000000" w:themeColor="text1"/>
                <w:sz w:val="24"/>
                <w:szCs w:val="24"/>
              </w:rPr>
              <w:t>2.在毕业季、考试季、季节转换等心理问题易发时段，针对性开展心理健康教育主题班会，每学期</w:t>
            </w:r>
            <w:r w:rsidR="00F70CE2">
              <w:rPr>
                <w:rFonts w:ascii="仿宋" w:eastAsia="仿宋" w:hAnsi="仿宋" w:hint="eastAsia"/>
                <w:color w:val="000000" w:themeColor="text1"/>
                <w:sz w:val="24"/>
                <w:szCs w:val="24"/>
              </w:rPr>
              <w:t>每个班级</w:t>
            </w:r>
            <w:r>
              <w:rPr>
                <w:rFonts w:ascii="仿宋" w:eastAsia="仿宋" w:hAnsi="仿宋" w:hint="eastAsia"/>
                <w:color w:val="000000" w:themeColor="text1"/>
                <w:sz w:val="24"/>
                <w:szCs w:val="24"/>
              </w:rPr>
              <w:t>不少于2次</w:t>
            </w:r>
            <w:r w:rsidR="004A6265">
              <w:rPr>
                <w:rFonts w:ascii="仿宋" w:eastAsia="仿宋" w:hAnsi="仿宋" w:hint="eastAsia"/>
                <w:color w:val="000000" w:themeColor="text1"/>
                <w:sz w:val="24"/>
                <w:szCs w:val="24"/>
              </w:rPr>
              <w:t>。</w:t>
            </w:r>
          </w:p>
        </w:tc>
        <w:tc>
          <w:tcPr>
            <w:tcW w:w="850" w:type="dxa"/>
            <w:vAlign w:val="center"/>
          </w:tcPr>
          <w:p w14:paraId="02FF57BA" w14:textId="60A77722" w:rsidR="00B47C36" w:rsidRDefault="00085067">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5</w:t>
            </w:r>
          </w:p>
        </w:tc>
        <w:tc>
          <w:tcPr>
            <w:tcW w:w="1418" w:type="dxa"/>
          </w:tcPr>
          <w:p w14:paraId="18D52283" w14:textId="77777777" w:rsidR="00B47C36" w:rsidRDefault="00B47C36">
            <w:pPr>
              <w:jc w:val="center"/>
              <w:rPr>
                <w:rFonts w:ascii="仿宋" w:eastAsia="仿宋" w:hAnsi="仿宋" w:hint="eastAsia"/>
                <w:color w:val="000000" w:themeColor="text1"/>
                <w:sz w:val="24"/>
                <w:szCs w:val="24"/>
              </w:rPr>
            </w:pPr>
          </w:p>
        </w:tc>
      </w:tr>
      <w:tr w:rsidR="000A0DB5" w14:paraId="7CCB7365" w14:textId="77777777">
        <w:tc>
          <w:tcPr>
            <w:tcW w:w="1419" w:type="dxa"/>
            <w:vMerge/>
            <w:vAlign w:val="center"/>
          </w:tcPr>
          <w:p w14:paraId="078B0F6C" w14:textId="77777777" w:rsidR="000A0DB5" w:rsidRDefault="000A0DB5">
            <w:pPr>
              <w:jc w:val="center"/>
              <w:rPr>
                <w:rFonts w:ascii="仿宋" w:eastAsia="仿宋" w:hAnsi="仿宋" w:hint="eastAsia"/>
                <w:color w:val="000000" w:themeColor="text1"/>
                <w:sz w:val="24"/>
                <w:szCs w:val="24"/>
              </w:rPr>
            </w:pPr>
          </w:p>
        </w:tc>
        <w:tc>
          <w:tcPr>
            <w:tcW w:w="5528" w:type="dxa"/>
          </w:tcPr>
          <w:p w14:paraId="7CDB4838" w14:textId="3E0CC19F" w:rsidR="000A0DB5" w:rsidRDefault="00B47C36">
            <w:pPr>
              <w:rPr>
                <w:rFonts w:ascii="仿宋" w:eastAsia="仿宋" w:hAnsi="仿宋" w:hint="eastAsia"/>
                <w:color w:val="000000" w:themeColor="text1"/>
                <w:sz w:val="24"/>
                <w:szCs w:val="24"/>
              </w:rPr>
            </w:pPr>
            <w:r>
              <w:rPr>
                <w:rFonts w:ascii="仿宋" w:eastAsia="仿宋" w:hAnsi="仿宋" w:hint="eastAsia"/>
                <w:color w:val="000000" w:themeColor="text1"/>
                <w:sz w:val="24"/>
                <w:szCs w:val="24"/>
              </w:rPr>
              <w:t>3.</w:t>
            </w:r>
            <w:r w:rsidR="004E31F8">
              <w:rPr>
                <w:rFonts w:ascii="仿宋" w:eastAsia="仿宋" w:hAnsi="仿宋" w:hint="eastAsia"/>
                <w:color w:val="000000" w:themeColor="text1"/>
                <w:sz w:val="24"/>
                <w:szCs w:val="24"/>
              </w:rPr>
              <w:t>学生知晓</w:t>
            </w:r>
            <w:r>
              <w:rPr>
                <w:rFonts w:ascii="仿宋" w:eastAsia="仿宋" w:hAnsi="仿宋" w:hint="eastAsia"/>
                <w:color w:val="000000" w:themeColor="text1"/>
                <w:sz w:val="24"/>
                <w:szCs w:val="24"/>
              </w:rPr>
              <w:t>心理咨询途径和预约方式，</w:t>
            </w:r>
            <w:r w:rsidR="004E4CF3">
              <w:rPr>
                <w:rFonts w:ascii="仿宋" w:eastAsia="仿宋" w:hAnsi="仿宋" w:hint="eastAsia"/>
                <w:color w:val="000000" w:themeColor="text1"/>
                <w:sz w:val="24"/>
                <w:szCs w:val="24"/>
              </w:rPr>
              <w:t xml:space="preserve"> </w:t>
            </w:r>
            <w:r>
              <w:rPr>
                <w:rFonts w:ascii="仿宋" w:eastAsia="仿宋" w:hAnsi="仿宋" w:hint="eastAsia"/>
                <w:color w:val="000000" w:themeColor="text1"/>
                <w:sz w:val="24"/>
                <w:szCs w:val="24"/>
              </w:rPr>
              <w:t>“安职院心灵的港湾”微信公众号和“安职安心”微信小程序</w:t>
            </w:r>
            <w:r w:rsidR="004E4CF3" w:rsidRPr="004E31F8">
              <w:rPr>
                <w:rFonts w:ascii="仿宋" w:eastAsia="仿宋" w:hAnsi="仿宋" w:hint="eastAsia"/>
                <w:sz w:val="24"/>
                <w:szCs w:val="24"/>
              </w:rPr>
              <w:t>关注率</w:t>
            </w:r>
            <w:r w:rsidR="004E31F8" w:rsidRPr="004E31F8">
              <w:rPr>
                <w:rFonts w:ascii="仿宋" w:eastAsia="仿宋" w:hAnsi="仿宋" w:hint="eastAsia"/>
                <w:sz w:val="24"/>
                <w:szCs w:val="24"/>
              </w:rPr>
              <w:t>达</w:t>
            </w:r>
            <w:r w:rsidR="004E4CF3" w:rsidRPr="004E31F8">
              <w:rPr>
                <w:rFonts w:ascii="仿宋" w:eastAsia="仿宋" w:hAnsi="仿宋" w:hint="eastAsia"/>
                <w:sz w:val="24"/>
                <w:szCs w:val="24"/>
              </w:rPr>
              <w:t>≥</w:t>
            </w:r>
            <w:r w:rsidR="00E85288">
              <w:rPr>
                <w:rFonts w:ascii="仿宋" w:eastAsia="仿宋" w:hAnsi="仿宋" w:hint="eastAsia"/>
                <w:sz w:val="24"/>
                <w:szCs w:val="24"/>
              </w:rPr>
              <w:t>9</w:t>
            </w:r>
            <w:r w:rsidR="00085067">
              <w:rPr>
                <w:rFonts w:ascii="仿宋" w:eastAsia="仿宋" w:hAnsi="仿宋" w:hint="eastAsia"/>
                <w:sz w:val="24"/>
                <w:szCs w:val="24"/>
              </w:rPr>
              <w:t>0</w:t>
            </w:r>
            <w:r w:rsidR="004E4CF3" w:rsidRPr="004E31F8">
              <w:rPr>
                <w:rFonts w:ascii="仿宋" w:eastAsia="仿宋" w:hAnsi="仿宋" w:hint="eastAsia"/>
                <w:sz w:val="24"/>
                <w:szCs w:val="24"/>
              </w:rPr>
              <w:t>%</w:t>
            </w:r>
            <w:r w:rsidR="004A6265">
              <w:rPr>
                <w:rFonts w:ascii="仿宋" w:eastAsia="仿宋" w:hAnsi="仿宋" w:hint="eastAsia"/>
                <w:sz w:val="24"/>
                <w:szCs w:val="24"/>
              </w:rPr>
              <w:t>。</w:t>
            </w:r>
          </w:p>
        </w:tc>
        <w:tc>
          <w:tcPr>
            <w:tcW w:w="850" w:type="dxa"/>
            <w:vAlign w:val="center"/>
          </w:tcPr>
          <w:p w14:paraId="036E9012" w14:textId="77777777" w:rsidR="000A0DB5" w:rsidRDefault="00000000">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5</w:t>
            </w:r>
          </w:p>
        </w:tc>
        <w:tc>
          <w:tcPr>
            <w:tcW w:w="1418" w:type="dxa"/>
          </w:tcPr>
          <w:p w14:paraId="4399C29A" w14:textId="77777777" w:rsidR="000A0DB5" w:rsidRDefault="000A0DB5">
            <w:pPr>
              <w:jc w:val="center"/>
              <w:rPr>
                <w:rFonts w:ascii="仿宋" w:eastAsia="仿宋" w:hAnsi="仿宋" w:hint="eastAsia"/>
                <w:color w:val="000000" w:themeColor="text1"/>
                <w:sz w:val="24"/>
                <w:szCs w:val="24"/>
              </w:rPr>
            </w:pPr>
          </w:p>
        </w:tc>
      </w:tr>
      <w:tr w:rsidR="000A0DB5" w14:paraId="457F5335" w14:textId="77777777">
        <w:tc>
          <w:tcPr>
            <w:tcW w:w="1419" w:type="dxa"/>
            <w:vMerge/>
          </w:tcPr>
          <w:p w14:paraId="43A1AA30" w14:textId="77777777" w:rsidR="000A0DB5" w:rsidRDefault="000A0DB5">
            <w:pPr>
              <w:jc w:val="center"/>
              <w:rPr>
                <w:rFonts w:ascii="仿宋" w:eastAsia="仿宋" w:hAnsi="仿宋" w:hint="eastAsia"/>
                <w:color w:val="000000" w:themeColor="text1"/>
                <w:sz w:val="24"/>
                <w:szCs w:val="24"/>
              </w:rPr>
            </w:pPr>
          </w:p>
        </w:tc>
        <w:tc>
          <w:tcPr>
            <w:tcW w:w="5528" w:type="dxa"/>
          </w:tcPr>
          <w:p w14:paraId="2C0AB962" w14:textId="2A6EB42C" w:rsidR="000A0DB5" w:rsidRDefault="00000000">
            <w:pPr>
              <w:rPr>
                <w:rFonts w:ascii="仿宋" w:eastAsia="仿宋" w:hAnsi="仿宋" w:hint="eastAsia"/>
                <w:color w:val="000000" w:themeColor="text1"/>
                <w:sz w:val="24"/>
                <w:szCs w:val="24"/>
              </w:rPr>
            </w:pPr>
            <w:r>
              <w:rPr>
                <w:rFonts w:ascii="仿宋" w:eastAsia="仿宋" w:hAnsi="仿宋" w:hint="eastAsia"/>
                <w:color w:val="000000" w:themeColor="text1"/>
                <w:sz w:val="24"/>
                <w:szCs w:val="24"/>
              </w:rPr>
              <w:t>4.</w:t>
            </w:r>
            <w:r w:rsidR="004E4CF3" w:rsidRPr="00774E29">
              <w:rPr>
                <w:rFonts w:ascii="仿宋" w:eastAsia="仿宋" w:hAnsi="仿宋" w:hint="eastAsia"/>
                <w:sz w:val="24"/>
                <w:szCs w:val="24"/>
              </w:rPr>
              <w:t>每学期</w:t>
            </w:r>
            <w:bookmarkStart w:id="0" w:name="OLE_LINK1"/>
            <w:r w:rsidR="004E4CF3" w:rsidRPr="00774E29">
              <w:rPr>
                <w:rFonts w:ascii="仿宋" w:eastAsia="仿宋" w:hAnsi="仿宋" w:hint="eastAsia"/>
                <w:sz w:val="24"/>
                <w:szCs w:val="24"/>
              </w:rPr>
              <w:t>至少</w:t>
            </w:r>
            <w:r w:rsidRPr="00774E29">
              <w:rPr>
                <w:rFonts w:ascii="仿宋" w:eastAsia="仿宋" w:hAnsi="仿宋" w:hint="eastAsia"/>
                <w:sz w:val="24"/>
                <w:szCs w:val="24"/>
              </w:rPr>
              <w:t>开展</w:t>
            </w:r>
            <w:r w:rsidR="004E4CF3" w:rsidRPr="00774E29">
              <w:rPr>
                <w:rFonts w:ascii="仿宋" w:eastAsia="仿宋" w:hAnsi="仿宋" w:hint="eastAsia"/>
                <w:sz w:val="24"/>
                <w:szCs w:val="24"/>
              </w:rPr>
              <w:t>1次</w:t>
            </w:r>
            <w:bookmarkEnd w:id="0"/>
            <w:r w:rsidR="004E4CF3" w:rsidRPr="00774E29">
              <w:rPr>
                <w:rFonts w:ascii="仿宋" w:eastAsia="仿宋" w:hAnsi="仿宋" w:hint="eastAsia"/>
                <w:sz w:val="24"/>
                <w:szCs w:val="24"/>
              </w:rPr>
              <w:t>院级</w:t>
            </w:r>
            <w:r w:rsidRPr="00774E29">
              <w:rPr>
                <w:rFonts w:ascii="仿宋" w:eastAsia="仿宋" w:hAnsi="仿宋" w:hint="eastAsia"/>
                <w:sz w:val="24"/>
                <w:szCs w:val="24"/>
              </w:rPr>
              <w:t>心理</w:t>
            </w:r>
            <w:r>
              <w:rPr>
                <w:rFonts w:ascii="仿宋" w:eastAsia="仿宋" w:hAnsi="仿宋" w:hint="eastAsia"/>
                <w:color w:val="000000" w:themeColor="text1"/>
                <w:sz w:val="24"/>
                <w:szCs w:val="24"/>
              </w:rPr>
              <w:t>健康主题活动并进行宣传报道</w:t>
            </w:r>
            <w:r w:rsidR="004E31F8">
              <w:rPr>
                <w:rFonts w:ascii="仿宋" w:eastAsia="仿宋" w:hAnsi="仿宋" w:hint="eastAsia"/>
                <w:color w:val="000000" w:themeColor="text1"/>
                <w:sz w:val="24"/>
                <w:szCs w:val="24"/>
              </w:rPr>
              <w:t>，</w:t>
            </w:r>
            <w:r w:rsidR="00E559C8">
              <w:rPr>
                <w:rFonts w:ascii="仿宋" w:eastAsia="仿宋" w:hAnsi="仿宋" w:hint="eastAsia"/>
                <w:color w:val="000000" w:themeColor="text1"/>
                <w:sz w:val="24"/>
                <w:szCs w:val="24"/>
              </w:rPr>
              <w:t>督促、支持</w:t>
            </w:r>
            <w:r w:rsidR="004E31F8">
              <w:rPr>
                <w:rFonts w:ascii="仿宋" w:eastAsia="仿宋" w:hAnsi="仿宋" w:hint="eastAsia"/>
                <w:color w:val="000000" w:themeColor="text1"/>
                <w:sz w:val="24"/>
                <w:szCs w:val="24"/>
              </w:rPr>
              <w:t>心理委员</w:t>
            </w:r>
            <w:r w:rsidR="00E559C8">
              <w:rPr>
                <w:rFonts w:ascii="仿宋" w:eastAsia="仿宋" w:hAnsi="仿宋" w:hint="eastAsia"/>
                <w:color w:val="000000" w:themeColor="text1"/>
                <w:sz w:val="24"/>
                <w:szCs w:val="24"/>
              </w:rPr>
              <w:t>每学期</w:t>
            </w:r>
            <w:r w:rsidR="00E559C8" w:rsidRPr="00774E29">
              <w:rPr>
                <w:rFonts w:ascii="仿宋" w:eastAsia="仿宋" w:hAnsi="仿宋" w:hint="eastAsia"/>
                <w:sz w:val="24"/>
                <w:szCs w:val="24"/>
              </w:rPr>
              <w:t>至少开展</w:t>
            </w:r>
            <w:r w:rsidR="00E559C8">
              <w:rPr>
                <w:rFonts w:ascii="仿宋" w:eastAsia="仿宋" w:hAnsi="仿宋" w:hint="eastAsia"/>
                <w:sz w:val="24"/>
                <w:szCs w:val="24"/>
              </w:rPr>
              <w:t>3</w:t>
            </w:r>
            <w:r w:rsidR="00E559C8" w:rsidRPr="00774E29">
              <w:rPr>
                <w:rFonts w:ascii="仿宋" w:eastAsia="仿宋" w:hAnsi="仿宋" w:hint="eastAsia"/>
                <w:sz w:val="24"/>
                <w:szCs w:val="24"/>
              </w:rPr>
              <w:t>次</w:t>
            </w:r>
            <w:r w:rsidR="004E31F8">
              <w:rPr>
                <w:rFonts w:ascii="仿宋" w:eastAsia="仿宋" w:hAnsi="仿宋" w:hint="eastAsia"/>
                <w:color w:val="000000" w:themeColor="text1"/>
                <w:sz w:val="24"/>
                <w:szCs w:val="24"/>
              </w:rPr>
              <w:t>班级心理健康活动。</w:t>
            </w:r>
          </w:p>
        </w:tc>
        <w:tc>
          <w:tcPr>
            <w:tcW w:w="850" w:type="dxa"/>
            <w:vAlign w:val="center"/>
          </w:tcPr>
          <w:p w14:paraId="3276C0C4" w14:textId="77777777" w:rsidR="000A0DB5" w:rsidRDefault="00000000">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5</w:t>
            </w:r>
          </w:p>
        </w:tc>
        <w:tc>
          <w:tcPr>
            <w:tcW w:w="1418" w:type="dxa"/>
          </w:tcPr>
          <w:p w14:paraId="10CDE2B7" w14:textId="77777777" w:rsidR="000A0DB5" w:rsidRDefault="000A0DB5">
            <w:pPr>
              <w:jc w:val="center"/>
              <w:rPr>
                <w:rFonts w:ascii="仿宋" w:eastAsia="仿宋" w:hAnsi="仿宋" w:hint="eastAsia"/>
                <w:color w:val="000000" w:themeColor="text1"/>
                <w:sz w:val="24"/>
                <w:szCs w:val="24"/>
              </w:rPr>
            </w:pPr>
          </w:p>
        </w:tc>
      </w:tr>
      <w:tr w:rsidR="000A0DB5" w14:paraId="0AD89C4C" w14:textId="77777777">
        <w:tc>
          <w:tcPr>
            <w:tcW w:w="1419" w:type="dxa"/>
            <w:vMerge/>
          </w:tcPr>
          <w:p w14:paraId="40A7F218" w14:textId="77777777" w:rsidR="000A0DB5" w:rsidRDefault="000A0DB5">
            <w:pPr>
              <w:jc w:val="center"/>
              <w:rPr>
                <w:rFonts w:ascii="仿宋" w:eastAsia="仿宋" w:hAnsi="仿宋" w:hint="eastAsia"/>
                <w:color w:val="000000" w:themeColor="text1"/>
                <w:sz w:val="24"/>
                <w:szCs w:val="24"/>
              </w:rPr>
            </w:pPr>
          </w:p>
        </w:tc>
        <w:tc>
          <w:tcPr>
            <w:tcW w:w="5528" w:type="dxa"/>
          </w:tcPr>
          <w:p w14:paraId="05FF5465" w14:textId="6BD8F492" w:rsidR="000A0DB5" w:rsidRDefault="00000000">
            <w:pPr>
              <w:rPr>
                <w:rFonts w:ascii="仿宋" w:eastAsia="仿宋" w:hAnsi="仿宋" w:hint="eastAsia"/>
                <w:color w:val="000000" w:themeColor="text1"/>
                <w:sz w:val="24"/>
                <w:szCs w:val="24"/>
              </w:rPr>
            </w:pPr>
            <w:r>
              <w:rPr>
                <w:rFonts w:ascii="仿宋" w:eastAsia="仿宋" w:hAnsi="仿宋" w:hint="eastAsia"/>
                <w:color w:val="000000" w:themeColor="text1"/>
                <w:sz w:val="24"/>
                <w:szCs w:val="24"/>
              </w:rPr>
              <w:t>5.在学生社团活动、班级活动、社会实践活动、校外身心素质拓展活动中融入心理健康教育</w:t>
            </w:r>
            <w:r w:rsidR="004E31F8">
              <w:rPr>
                <w:rFonts w:ascii="仿宋" w:eastAsia="仿宋" w:hAnsi="仿宋" w:hint="eastAsia"/>
                <w:color w:val="000000" w:themeColor="text1"/>
                <w:sz w:val="24"/>
                <w:szCs w:val="24"/>
              </w:rPr>
              <w:t xml:space="preserve">，通过五育并举促进学生心理健康方面发展。 </w:t>
            </w:r>
          </w:p>
        </w:tc>
        <w:tc>
          <w:tcPr>
            <w:tcW w:w="850" w:type="dxa"/>
            <w:vAlign w:val="center"/>
          </w:tcPr>
          <w:p w14:paraId="2F5559B8" w14:textId="77777777" w:rsidR="000A0DB5" w:rsidRDefault="00000000">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4</w:t>
            </w:r>
          </w:p>
        </w:tc>
        <w:tc>
          <w:tcPr>
            <w:tcW w:w="1418" w:type="dxa"/>
          </w:tcPr>
          <w:p w14:paraId="785FB611" w14:textId="77777777" w:rsidR="000A0DB5" w:rsidRDefault="000A0DB5">
            <w:pPr>
              <w:jc w:val="center"/>
              <w:rPr>
                <w:rFonts w:ascii="仿宋" w:eastAsia="仿宋" w:hAnsi="仿宋" w:hint="eastAsia"/>
                <w:color w:val="000000" w:themeColor="text1"/>
                <w:sz w:val="24"/>
                <w:szCs w:val="24"/>
              </w:rPr>
            </w:pPr>
          </w:p>
        </w:tc>
      </w:tr>
      <w:tr w:rsidR="000A0DB5" w14:paraId="7AF8A195" w14:textId="77777777">
        <w:tc>
          <w:tcPr>
            <w:tcW w:w="1419" w:type="dxa"/>
            <w:vMerge w:val="restart"/>
            <w:vAlign w:val="center"/>
          </w:tcPr>
          <w:p w14:paraId="32F0B54D" w14:textId="77777777" w:rsidR="000A0DB5" w:rsidRDefault="00000000">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排查发现</w:t>
            </w:r>
          </w:p>
          <w:p w14:paraId="57680C75" w14:textId="77777777" w:rsidR="000A0DB5" w:rsidRDefault="00000000">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（30）</w:t>
            </w:r>
          </w:p>
        </w:tc>
        <w:tc>
          <w:tcPr>
            <w:tcW w:w="5528" w:type="dxa"/>
          </w:tcPr>
          <w:p w14:paraId="4DB2DB44" w14:textId="64E3314C" w:rsidR="000A0DB5" w:rsidRDefault="00000000">
            <w:pPr>
              <w:rPr>
                <w:rFonts w:ascii="仿宋" w:eastAsia="仿宋" w:hAnsi="仿宋" w:hint="eastAsia"/>
                <w:color w:val="000000" w:themeColor="text1"/>
                <w:sz w:val="24"/>
                <w:szCs w:val="24"/>
              </w:rPr>
            </w:pPr>
            <w:r>
              <w:rPr>
                <w:rFonts w:ascii="仿宋" w:eastAsia="仿宋" w:hAnsi="仿宋" w:hint="eastAsia"/>
                <w:color w:val="000000" w:themeColor="text1"/>
                <w:sz w:val="24"/>
                <w:szCs w:val="24"/>
              </w:rPr>
              <w:t>6.</w:t>
            </w:r>
            <w:r w:rsidR="004A6265">
              <w:rPr>
                <w:rFonts w:ascii="仿宋" w:eastAsia="仿宋" w:hAnsi="仿宋" w:hint="eastAsia"/>
                <w:color w:val="000000" w:themeColor="text1"/>
                <w:sz w:val="24"/>
                <w:szCs w:val="24"/>
              </w:rPr>
              <w:t>在所有宿舍设立心理信息员,所有班级设立心理委员</w:t>
            </w:r>
            <w:r w:rsidR="00E85288">
              <w:rPr>
                <w:rFonts w:ascii="仿宋" w:eastAsia="仿宋" w:hAnsi="仿宋" w:hint="eastAsia"/>
                <w:color w:val="000000" w:themeColor="text1"/>
                <w:sz w:val="24"/>
                <w:szCs w:val="24"/>
              </w:rPr>
              <w:t>，二级学院-班级-宿舍心理预警网络完善</w:t>
            </w:r>
            <w:r w:rsidR="004A6265">
              <w:rPr>
                <w:rFonts w:ascii="仿宋" w:eastAsia="仿宋" w:hAnsi="仿宋" w:hint="eastAsia"/>
                <w:color w:val="000000" w:themeColor="text1"/>
                <w:sz w:val="24"/>
                <w:szCs w:val="24"/>
              </w:rPr>
              <w:t>。</w:t>
            </w:r>
          </w:p>
        </w:tc>
        <w:tc>
          <w:tcPr>
            <w:tcW w:w="850" w:type="dxa"/>
            <w:vAlign w:val="center"/>
          </w:tcPr>
          <w:p w14:paraId="619295B8" w14:textId="03B155BA" w:rsidR="000A0DB5" w:rsidRDefault="00085067">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5</w:t>
            </w:r>
          </w:p>
        </w:tc>
        <w:tc>
          <w:tcPr>
            <w:tcW w:w="1418" w:type="dxa"/>
          </w:tcPr>
          <w:p w14:paraId="4F86A1C3" w14:textId="77777777" w:rsidR="000A0DB5" w:rsidRDefault="000A0DB5">
            <w:pPr>
              <w:jc w:val="center"/>
              <w:rPr>
                <w:rFonts w:ascii="仿宋" w:eastAsia="仿宋" w:hAnsi="仿宋" w:hint="eastAsia"/>
                <w:color w:val="000000" w:themeColor="text1"/>
                <w:sz w:val="24"/>
                <w:szCs w:val="24"/>
              </w:rPr>
            </w:pPr>
          </w:p>
        </w:tc>
      </w:tr>
      <w:tr w:rsidR="000A0DB5" w14:paraId="300587EF" w14:textId="77777777">
        <w:tc>
          <w:tcPr>
            <w:tcW w:w="1419" w:type="dxa"/>
            <w:vMerge/>
            <w:vAlign w:val="center"/>
          </w:tcPr>
          <w:p w14:paraId="2F5BD8FA" w14:textId="77777777" w:rsidR="000A0DB5" w:rsidRDefault="000A0DB5">
            <w:pPr>
              <w:jc w:val="center"/>
              <w:rPr>
                <w:rFonts w:ascii="仿宋" w:eastAsia="仿宋" w:hAnsi="仿宋" w:hint="eastAsia"/>
                <w:color w:val="000000" w:themeColor="text1"/>
                <w:sz w:val="24"/>
                <w:szCs w:val="24"/>
              </w:rPr>
            </w:pPr>
          </w:p>
        </w:tc>
        <w:tc>
          <w:tcPr>
            <w:tcW w:w="5528" w:type="dxa"/>
          </w:tcPr>
          <w:p w14:paraId="719FAE6F" w14:textId="16C6C1FD" w:rsidR="000A0DB5" w:rsidRDefault="00000000">
            <w:pPr>
              <w:rPr>
                <w:rFonts w:ascii="仿宋" w:eastAsia="仿宋" w:hAnsi="仿宋" w:hint="eastAsia"/>
                <w:color w:val="000000" w:themeColor="text1"/>
                <w:sz w:val="24"/>
                <w:szCs w:val="24"/>
              </w:rPr>
            </w:pPr>
            <w:r>
              <w:rPr>
                <w:rFonts w:ascii="仿宋" w:eastAsia="仿宋" w:hAnsi="仿宋" w:hint="eastAsia"/>
                <w:color w:val="000000" w:themeColor="text1"/>
                <w:sz w:val="24"/>
                <w:szCs w:val="24"/>
              </w:rPr>
              <w:t>7.</w:t>
            </w:r>
            <w:r w:rsidR="00DD798F">
              <w:rPr>
                <w:rFonts w:ascii="仿宋" w:eastAsia="仿宋" w:hAnsi="仿宋" w:hint="eastAsia"/>
                <w:color w:val="000000" w:themeColor="text1"/>
                <w:sz w:val="24"/>
                <w:szCs w:val="24"/>
              </w:rPr>
              <w:t>辅导员每月访遍学生宿舍，</w:t>
            </w:r>
            <w:r w:rsidR="00FA4025">
              <w:rPr>
                <w:rFonts w:ascii="仿宋" w:eastAsia="仿宋" w:hAnsi="仿宋" w:hint="eastAsia"/>
                <w:color w:val="000000" w:themeColor="text1"/>
                <w:sz w:val="24"/>
                <w:szCs w:val="24"/>
              </w:rPr>
              <w:t>动态摸排学生心理动态，</w:t>
            </w:r>
            <w:r w:rsidR="00DD798F">
              <w:rPr>
                <w:rFonts w:ascii="仿宋" w:eastAsia="仿宋" w:hAnsi="仿宋" w:hint="eastAsia"/>
                <w:color w:val="000000" w:themeColor="text1"/>
                <w:sz w:val="24"/>
                <w:szCs w:val="24"/>
              </w:rPr>
              <w:t>常态化联系家长</w:t>
            </w:r>
            <w:r w:rsidR="000969FE">
              <w:rPr>
                <w:rFonts w:ascii="仿宋" w:eastAsia="仿宋" w:hAnsi="仿宋" w:hint="eastAsia"/>
                <w:color w:val="000000" w:themeColor="text1"/>
                <w:sz w:val="24"/>
                <w:szCs w:val="24"/>
              </w:rPr>
              <w:t>。</w:t>
            </w:r>
          </w:p>
        </w:tc>
        <w:tc>
          <w:tcPr>
            <w:tcW w:w="850" w:type="dxa"/>
            <w:vAlign w:val="center"/>
          </w:tcPr>
          <w:p w14:paraId="15F3BA55" w14:textId="0D758357" w:rsidR="000A0DB5" w:rsidRDefault="00085067">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6</w:t>
            </w:r>
          </w:p>
        </w:tc>
        <w:tc>
          <w:tcPr>
            <w:tcW w:w="1418" w:type="dxa"/>
          </w:tcPr>
          <w:p w14:paraId="424018D5" w14:textId="77777777" w:rsidR="000A0DB5" w:rsidRDefault="000A0DB5">
            <w:pPr>
              <w:jc w:val="center"/>
              <w:rPr>
                <w:rFonts w:ascii="仿宋" w:eastAsia="仿宋" w:hAnsi="仿宋" w:hint="eastAsia"/>
                <w:color w:val="000000" w:themeColor="text1"/>
                <w:sz w:val="24"/>
                <w:szCs w:val="24"/>
              </w:rPr>
            </w:pPr>
          </w:p>
        </w:tc>
      </w:tr>
      <w:tr w:rsidR="000969FE" w14:paraId="3A279446" w14:textId="77777777">
        <w:tc>
          <w:tcPr>
            <w:tcW w:w="1419" w:type="dxa"/>
            <w:vMerge/>
            <w:vAlign w:val="center"/>
          </w:tcPr>
          <w:p w14:paraId="170A86FA" w14:textId="77777777" w:rsidR="000969FE" w:rsidRDefault="000969FE">
            <w:pPr>
              <w:jc w:val="center"/>
              <w:rPr>
                <w:rFonts w:ascii="仿宋" w:eastAsia="仿宋" w:hAnsi="仿宋" w:hint="eastAsia"/>
                <w:color w:val="000000" w:themeColor="text1"/>
                <w:sz w:val="24"/>
                <w:szCs w:val="24"/>
              </w:rPr>
            </w:pPr>
          </w:p>
        </w:tc>
        <w:tc>
          <w:tcPr>
            <w:tcW w:w="5528" w:type="dxa"/>
          </w:tcPr>
          <w:p w14:paraId="09E8D800" w14:textId="295CD02B" w:rsidR="000969FE" w:rsidRDefault="000969FE">
            <w:pPr>
              <w:rPr>
                <w:rFonts w:ascii="仿宋" w:eastAsia="仿宋" w:hAnsi="仿宋" w:hint="eastAsia"/>
                <w:color w:val="000000" w:themeColor="text1"/>
                <w:sz w:val="24"/>
                <w:szCs w:val="24"/>
              </w:rPr>
            </w:pPr>
            <w:r>
              <w:rPr>
                <w:rFonts w:ascii="仿宋" w:eastAsia="仿宋" w:hAnsi="仿宋" w:hint="eastAsia"/>
                <w:color w:val="000000" w:themeColor="text1"/>
                <w:sz w:val="24"/>
                <w:szCs w:val="24"/>
              </w:rPr>
              <w:t>8.学院每月召开学生心理状况研判会并更新心理问题学生清单，针对学生出现的异常情况，及时与家长密切沟通。</w:t>
            </w:r>
          </w:p>
        </w:tc>
        <w:tc>
          <w:tcPr>
            <w:tcW w:w="850" w:type="dxa"/>
            <w:vAlign w:val="center"/>
          </w:tcPr>
          <w:p w14:paraId="44B32DCC" w14:textId="64A89C7D" w:rsidR="000969FE" w:rsidRDefault="00085067">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6</w:t>
            </w:r>
          </w:p>
        </w:tc>
        <w:tc>
          <w:tcPr>
            <w:tcW w:w="1418" w:type="dxa"/>
          </w:tcPr>
          <w:p w14:paraId="28F0D4FC" w14:textId="77777777" w:rsidR="000969FE" w:rsidRDefault="000969FE">
            <w:pPr>
              <w:jc w:val="center"/>
              <w:rPr>
                <w:rFonts w:ascii="仿宋" w:eastAsia="仿宋" w:hAnsi="仿宋" w:hint="eastAsia"/>
                <w:color w:val="000000" w:themeColor="text1"/>
                <w:sz w:val="24"/>
                <w:szCs w:val="24"/>
              </w:rPr>
            </w:pPr>
          </w:p>
        </w:tc>
      </w:tr>
      <w:tr w:rsidR="000A0DB5" w14:paraId="1F956179" w14:textId="77777777">
        <w:tc>
          <w:tcPr>
            <w:tcW w:w="1419" w:type="dxa"/>
            <w:vMerge/>
          </w:tcPr>
          <w:p w14:paraId="5F3CAC85" w14:textId="77777777" w:rsidR="000A0DB5" w:rsidRDefault="000A0DB5">
            <w:pPr>
              <w:jc w:val="center"/>
              <w:rPr>
                <w:rFonts w:ascii="仿宋" w:eastAsia="仿宋" w:hAnsi="仿宋" w:hint="eastAsia"/>
                <w:color w:val="000000" w:themeColor="text1"/>
                <w:sz w:val="24"/>
                <w:szCs w:val="24"/>
              </w:rPr>
            </w:pPr>
          </w:p>
        </w:tc>
        <w:tc>
          <w:tcPr>
            <w:tcW w:w="5528" w:type="dxa"/>
          </w:tcPr>
          <w:p w14:paraId="35B35C35" w14:textId="0B78F924" w:rsidR="000A0DB5" w:rsidRDefault="000969FE">
            <w:pPr>
              <w:rPr>
                <w:rFonts w:ascii="仿宋" w:eastAsia="仿宋" w:hAnsi="仿宋" w:hint="eastAsia"/>
                <w:color w:val="000000" w:themeColor="text1"/>
                <w:sz w:val="24"/>
                <w:szCs w:val="24"/>
              </w:rPr>
            </w:pPr>
            <w:r>
              <w:rPr>
                <w:rFonts w:ascii="仿宋" w:eastAsia="仿宋" w:hAnsi="仿宋" w:hint="eastAsia"/>
                <w:color w:val="000000" w:themeColor="text1"/>
                <w:sz w:val="24"/>
                <w:szCs w:val="24"/>
              </w:rPr>
              <w:t>9.</w:t>
            </w:r>
            <w:r w:rsidR="00DD798F">
              <w:rPr>
                <w:rFonts w:ascii="仿宋" w:eastAsia="仿宋" w:hAnsi="仿宋" w:hint="eastAsia"/>
                <w:color w:val="000000" w:themeColor="text1"/>
                <w:sz w:val="24"/>
                <w:szCs w:val="24"/>
              </w:rPr>
              <w:t>建立“一生一档”心理健康档案，</w:t>
            </w:r>
            <w:r w:rsidR="00FA4025">
              <w:rPr>
                <w:rFonts w:ascii="仿宋" w:eastAsia="仿宋" w:hAnsi="仿宋" w:hint="eastAsia"/>
                <w:color w:val="000000" w:themeColor="text1"/>
                <w:sz w:val="24"/>
                <w:szCs w:val="24"/>
              </w:rPr>
              <w:t>并定期追踪，及时更新信息，严格</w:t>
            </w:r>
            <w:r w:rsidR="008D1FC1">
              <w:rPr>
                <w:rFonts w:ascii="仿宋" w:eastAsia="仿宋" w:hAnsi="仿宋" w:hint="eastAsia"/>
                <w:color w:val="000000" w:themeColor="text1"/>
                <w:sz w:val="24"/>
                <w:szCs w:val="24"/>
              </w:rPr>
              <w:t>做好保密工作</w:t>
            </w:r>
            <w:r w:rsidR="00FA4025">
              <w:rPr>
                <w:rFonts w:ascii="仿宋" w:eastAsia="仿宋" w:hAnsi="仿宋" w:hint="eastAsia"/>
                <w:color w:val="000000" w:themeColor="text1"/>
                <w:sz w:val="24"/>
                <w:szCs w:val="24"/>
              </w:rPr>
              <w:t xml:space="preserve">。 </w:t>
            </w:r>
          </w:p>
        </w:tc>
        <w:tc>
          <w:tcPr>
            <w:tcW w:w="850" w:type="dxa"/>
            <w:vAlign w:val="center"/>
          </w:tcPr>
          <w:p w14:paraId="3CE53AB1" w14:textId="3EA21436" w:rsidR="000A0DB5" w:rsidRDefault="00085067">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5</w:t>
            </w:r>
          </w:p>
        </w:tc>
        <w:tc>
          <w:tcPr>
            <w:tcW w:w="1418" w:type="dxa"/>
          </w:tcPr>
          <w:p w14:paraId="41095F2F" w14:textId="77777777" w:rsidR="000A0DB5" w:rsidRDefault="000A0DB5">
            <w:pPr>
              <w:jc w:val="center"/>
              <w:rPr>
                <w:rFonts w:ascii="仿宋" w:eastAsia="仿宋" w:hAnsi="仿宋" w:hint="eastAsia"/>
                <w:color w:val="000000" w:themeColor="text1"/>
                <w:sz w:val="24"/>
                <w:szCs w:val="24"/>
              </w:rPr>
            </w:pPr>
          </w:p>
        </w:tc>
      </w:tr>
      <w:tr w:rsidR="000A0DB5" w14:paraId="0BB4466E" w14:textId="77777777">
        <w:tc>
          <w:tcPr>
            <w:tcW w:w="1419" w:type="dxa"/>
            <w:vMerge/>
          </w:tcPr>
          <w:p w14:paraId="40C918CD" w14:textId="77777777" w:rsidR="000A0DB5" w:rsidRDefault="000A0DB5">
            <w:pPr>
              <w:jc w:val="center"/>
              <w:rPr>
                <w:rFonts w:ascii="仿宋" w:eastAsia="仿宋" w:hAnsi="仿宋" w:hint="eastAsia"/>
                <w:color w:val="000000" w:themeColor="text1"/>
                <w:sz w:val="24"/>
                <w:szCs w:val="24"/>
              </w:rPr>
            </w:pPr>
          </w:p>
        </w:tc>
        <w:tc>
          <w:tcPr>
            <w:tcW w:w="5528" w:type="dxa"/>
          </w:tcPr>
          <w:p w14:paraId="7DC95300" w14:textId="0DC7C119" w:rsidR="000A0DB5" w:rsidRDefault="000969FE">
            <w:pPr>
              <w:rPr>
                <w:rFonts w:ascii="仿宋" w:eastAsia="仿宋" w:hAnsi="仿宋" w:hint="eastAsia"/>
                <w:color w:val="000000" w:themeColor="text1"/>
                <w:sz w:val="24"/>
                <w:szCs w:val="24"/>
              </w:rPr>
            </w:pPr>
            <w:r>
              <w:rPr>
                <w:rFonts w:ascii="仿宋" w:eastAsia="仿宋" w:hAnsi="仿宋" w:hint="eastAsia"/>
                <w:color w:val="000000" w:themeColor="text1"/>
                <w:sz w:val="24"/>
                <w:szCs w:val="24"/>
              </w:rPr>
              <w:t>10.组织、督促</w:t>
            </w:r>
            <w:r w:rsidR="00E57F7D">
              <w:rPr>
                <w:rFonts w:ascii="仿宋" w:eastAsia="仿宋" w:hAnsi="仿宋" w:hint="eastAsia"/>
                <w:color w:val="000000" w:themeColor="text1"/>
                <w:sz w:val="24"/>
                <w:szCs w:val="24"/>
              </w:rPr>
              <w:t>心理委员、宿舍心理信息员接受校级培训，</w:t>
            </w:r>
            <w:r>
              <w:rPr>
                <w:rFonts w:ascii="仿宋" w:eastAsia="仿宋" w:hAnsi="仿宋" w:hint="eastAsia"/>
                <w:color w:val="000000" w:themeColor="text1"/>
                <w:sz w:val="24"/>
                <w:szCs w:val="24"/>
              </w:rPr>
              <w:t>并定期开展院级培训</w:t>
            </w:r>
            <w:r w:rsidR="00E85288">
              <w:rPr>
                <w:rFonts w:ascii="仿宋" w:eastAsia="仿宋" w:hAnsi="仿宋" w:hint="eastAsia"/>
                <w:color w:val="000000" w:themeColor="text1"/>
                <w:sz w:val="24"/>
                <w:szCs w:val="24"/>
              </w:rPr>
              <w:t>和交流</w:t>
            </w:r>
            <w:r>
              <w:rPr>
                <w:rFonts w:ascii="仿宋" w:eastAsia="仿宋" w:hAnsi="仿宋" w:hint="eastAsia"/>
                <w:color w:val="000000" w:themeColor="text1"/>
                <w:sz w:val="24"/>
                <w:szCs w:val="24"/>
              </w:rPr>
              <w:t>工作。</w:t>
            </w:r>
          </w:p>
        </w:tc>
        <w:tc>
          <w:tcPr>
            <w:tcW w:w="850" w:type="dxa"/>
            <w:vAlign w:val="center"/>
          </w:tcPr>
          <w:p w14:paraId="2F8221BC" w14:textId="6AEE28CB" w:rsidR="000A0DB5" w:rsidRDefault="00085067">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4</w:t>
            </w:r>
          </w:p>
        </w:tc>
        <w:tc>
          <w:tcPr>
            <w:tcW w:w="1418" w:type="dxa"/>
          </w:tcPr>
          <w:p w14:paraId="2E54F128" w14:textId="77777777" w:rsidR="000A0DB5" w:rsidRDefault="000A0DB5">
            <w:pPr>
              <w:jc w:val="center"/>
              <w:rPr>
                <w:rFonts w:ascii="仿宋" w:eastAsia="仿宋" w:hAnsi="仿宋" w:hint="eastAsia"/>
                <w:color w:val="000000" w:themeColor="text1"/>
                <w:sz w:val="24"/>
                <w:szCs w:val="24"/>
              </w:rPr>
            </w:pPr>
          </w:p>
        </w:tc>
      </w:tr>
      <w:tr w:rsidR="000A0DB5" w14:paraId="6667A198" w14:textId="77777777">
        <w:tc>
          <w:tcPr>
            <w:tcW w:w="1419" w:type="dxa"/>
            <w:vMerge/>
          </w:tcPr>
          <w:p w14:paraId="1DFE9499" w14:textId="77777777" w:rsidR="000A0DB5" w:rsidRDefault="000A0DB5">
            <w:pPr>
              <w:jc w:val="center"/>
              <w:rPr>
                <w:rFonts w:ascii="仿宋" w:eastAsia="仿宋" w:hAnsi="仿宋" w:hint="eastAsia"/>
                <w:color w:val="000000" w:themeColor="text1"/>
                <w:sz w:val="24"/>
                <w:szCs w:val="24"/>
              </w:rPr>
            </w:pPr>
          </w:p>
        </w:tc>
        <w:tc>
          <w:tcPr>
            <w:tcW w:w="5528" w:type="dxa"/>
          </w:tcPr>
          <w:p w14:paraId="4A97729F" w14:textId="41D8591E" w:rsidR="000A0DB5" w:rsidRDefault="00000000">
            <w:pPr>
              <w:rPr>
                <w:rFonts w:ascii="仿宋" w:eastAsia="仿宋" w:hAnsi="仿宋" w:hint="eastAsia"/>
                <w:color w:val="000000" w:themeColor="text1"/>
                <w:sz w:val="24"/>
                <w:szCs w:val="24"/>
              </w:rPr>
            </w:pPr>
            <w:r>
              <w:rPr>
                <w:rFonts w:ascii="仿宋" w:eastAsia="仿宋" w:hAnsi="仿宋" w:hint="eastAsia"/>
                <w:color w:val="000000" w:themeColor="text1"/>
                <w:sz w:val="24"/>
                <w:szCs w:val="24"/>
              </w:rPr>
              <w:t>1</w:t>
            </w:r>
            <w:r w:rsidR="000969FE">
              <w:rPr>
                <w:rFonts w:ascii="仿宋" w:eastAsia="仿宋" w:hAnsi="仿宋" w:hint="eastAsia"/>
                <w:color w:val="000000" w:themeColor="text1"/>
                <w:sz w:val="24"/>
                <w:szCs w:val="24"/>
              </w:rPr>
              <w:t>1</w:t>
            </w:r>
            <w:r>
              <w:rPr>
                <w:rFonts w:ascii="仿宋" w:eastAsia="仿宋" w:hAnsi="仿宋" w:hint="eastAsia"/>
                <w:color w:val="000000" w:themeColor="text1"/>
                <w:sz w:val="24"/>
                <w:szCs w:val="24"/>
              </w:rPr>
              <w:t>.</w:t>
            </w:r>
            <w:r w:rsidR="000969FE">
              <w:rPr>
                <w:rFonts w:ascii="仿宋" w:eastAsia="仿宋" w:hAnsi="仿宋" w:hint="eastAsia"/>
                <w:color w:val="000000" w:themeColor="text1"/>
                <w:sz w:val="24"/>
                <w:szCs w:val="24"/>
              </w:rPr>
              <w:t>心理委员认真填写《工作手册》，与宿舍心理信息员积极沟通联系，定期向辅导员汇报班级同学心理动态。</w:t>
            </w:r>
          </w:p>
        </w:tc>
        <w:tc>
          <w:tcPr>
            <w:tcW w:w="850" w:type="dxa"/>
            <w:vAlign w:val="center"/>
          </w:tcPr>
          <w:p w14:paraId="2F150AB7" w14:textId="5486C5E8" w:rsidR="000A0DB5" w:rsidRDefault="00085067">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4</w:t>
            </w:r>
          </w:p>
        </w:tc>
        <w:tc>
          <w:tcPr>
            <w:tcW w:w="1418" w:type="dxa"/>
          </w:tcPr>
          <w:p w14:paraId="5548D6DC" w14:textId="77777777" w:rsidR="000A0DB5" w:rsidRDefault="000A0DB5">
            <w:pPr>
              <w:jc w:val="center"/>
              <w:rPr>
                <w:rFonts w:ascii="仿宋" w:eastAsia="仿宋" w:hAnsi="仿宋" w:hint="eastAsia"/>
                <w:color w:val="000000" w:themeColor="text1"/>
                <w:sz w:val="24"/>
                <w:szCs w:val="24"/>
              </w:rPr>
            </w:pPr>
          </w:p>
        </w:tc>
      </w:tr>
      <w:tr w:rsidR="000A0DB5" w14:paraId="7BCC9D24" w14:textId="77777777">
        <w:tc>
          <w:tcPr>
            <w:tcW w:w="1419" w:type="dxa"/>
            <w:vMerge w:val="restart"/>
            <w:vAlign w:val="center"/>
          </w:tcPr>
          <w:p w14:paraId="525B06EB" w14:textId="77777777" w:rsidR="000A0DB5" w:rsidRDefault="00000000">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干预处理</w:t>
            </w:r>
          </w:p>
          <w:p w14:paraId="092552FF" w14:textId="77777777" w:rsidR="000A0DB5" w:rsidRDefault="00000000">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（20）</w:t>
            </w:r>
          </w:p>
        </w:tc>
        <w:tc>
          <w:tcPr>
            <w:tcW w:w="5528" w:type="dxa"/>
          </w:tcPr>
          <w:p w14:paraId="77EDAA25" w14:textId="7402BD8B" w:rsidR="000A0DB5" w:rsidRDefault="00000000">
            <w:pPr>
              <w:rPr>
                <w:rFonts w:ascii="仿宋" w:eastAsia="仿宋" w:hAnsi="仿宋" w:hint="eastAsia"/>
                <w:color w:val="000000" w:themeColor="text1"/>
                <w:sz w:val="24"/>
                <w:szCs w:val="24"/>
              </w:rPr>
            </w:pPr>
            <w:r>
              <w:rPr>
                <w:rFonts w:ascii="仿宋" w:eastAsia="仿宋" w:hAnsi="仿宋" w:hint="eastAsia"/>
                <w:color w:val="000000" w:themeColor="text1"/>
                <w:sz w:val="24"/>
                <w:szCs w:val="24"/>
              </w:rPr>
              <w:t>12.</w:t>
            </w:r>
            <w:r w:rsidR="00A7051C" w:rsidRPr="004A6265">
              <w:rPr>
                <w:rFonts w:ascii="仿宋" w:eastAsia="仿宋" w:hAnsi="仿宋" w:hint="eastAsia"/>
                <w:color w:val="000000" w:themeColor="text1"/>
                <w:sz w:val="24"/>
                <w:szCs w:val="24"/>
              </w:rPr>
              <w:t>辅导员</w:t>
            </w:r>
            <w:r w:rsidR="00A7051C">
              <w:rPr>
                <w:rFonts w:ascii="仿宋" w:eastAsia="仿宋" w:hAnsi="仿宋" w:hint="eastAsia"/>
                <w:color w:val="000000" w:themeColor="text1"/>
                <w:sz w:val="24"/>
                <w:szCs w:val="24"/>
              </w:rPr>
              <w:t>对心理困扰学生进行有效的谈心谈话、情感支持，</w:t>
            </w:r>
            <w:r w:rsidR="00C32DBF">
              <w:rPr>
                <w:rFonts w:ascii="仿宋" w:eastAsia="仿宋" w:hAnsi="仿宋" w:hint="eastAsia"/>
                <w:color w:val="000000" w:themeColor="text1"/>
                <w:sz w:val="24"/>
                <w:szCs w:val="24"/>
              </w:rPr>
              <w:t>记录规范，</w:t>
            </w:r>
            <w:r w:rsidR="00A7051C">
              <w:rPr>
                <w:rFonts w:ascii="仿宋" w:eastAsia="仿宋" w:hAnsi="仿宋" w:hint="eastAsia"/>
                <w:color w:val="000000" w:themeColor="text1"/>
                <w:sz w:val="24"/>
                <w:szCs w:val="24"/>
              </w:rPr>
              <w:t>对需要专业帮助的学生及时转介至心理中心</w:t>
            </w:r>
            <w:r w:rsidR="002047A6">
              <w:rPr>
                <w:rFonts w:ascii="仿宋" w:eastAsia="仿宋" w:hAnsi="仿宋" w:hint="eastAsia"/>
                <w:color w:val="000000" w:themeColor="text1"/>
                <w:sz w:val="24"/>
                <w:szCs w:val="24"/>
              </w:rPr>
              <w:t>。</w:t>
            </w:r>
          </w:p>
        </w:tc>
        <w:tc>
          <w:tcPr>
            <w:tcW w:w="850" w:type="dxa"/>
            <w:vAlign w:val="center"/>
          </w:tcPr>
          <w:p w14:paraId="73A53F68" w14:textId="77777777" w:rsidR="000A0DB5" w:rsidRDefault="00000000">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4</w:t>
            </w:r>
          </w:p>
        </w:tc>
        <w:tc>
          <w:tcPr>
            <w:tcW w:w="1418" w:type="dxa"/>
          </w:tcPr>
          <w:p w14:paraId="257E5D43" w14:textId="77777777" w:rsidR="000A0DB5" w:rsidRDefault="000A0DB5">
            <w:pPr>
              <w:jc w:val="center"/>
              <w:rPr>
                <w:rFonts w:ascii="仿宋" w:eastAsia="仿宋" w:hAnsi="仿宋" w:hint="eastAsia"/>
                <w:color w:val="000000" w:themeColor="text1"/>
                <w:sz w:val="24"/>
                <w:szCs w:val="24"/>
              </w:rPr>
            </w:pPr>
          </w:p>
        </w:tc>
      </w:tr>
      <w:tr w:rsidR="000A0DB5" w14:paraId="15148C82" w14:textId="77777777">
        <w:tc>
          <w:tcPr>
            <w:tcW w:w="1419" w:type="dxa"/>
            <w:vMerge/>
            <w:vAlign w:val="center"/>
          </w:tcPr>
          <w:p w14:paraId="73B56B0E" w14:textId="77777777" w:rsidR="000A0DB5" w:rsidRDefault="000A0DB5">
            <w:pPr>
              <w:jc w:val="center"/>
              <w:rPr>
                <w:rFonts w:ascii="仿宋" w:eastAsia="仿宋" w:hAnsi="仿宋" w:hint="eastAsia"/>
                <w:color w:val="000000" w:themeColor="text1"/>
                <w:sz w:val="24"/>
                <w:szCs w:val="24"/>
              </w:rPr>
            </w:pPr>
          </w:p>
        </w:tc>
        <w:tc>
          <w:tcPr>
            <w:tcW w:w="5528" w:type="dxa"/>
          </w:tcPr>
          <w:p w14:paraId="11D8F764" w14:textId="6C5B13B2" w:rsidR="000A0DB5" w:rsidRDefault="00000000">
            <w:pPr>
              <w:rPr>
                <w:rFonts w:ascii="仿宋" w:eastAsia="仿宋" w:hAnsi="仿宋" w:hint="eastAsia"/>
                <w:color w:val="000000" w:themeColor="text1"/>
                <w:sz w:val="24"/>
                <w:szCs w:val="24"/>
              </w:rPr>
            </w:pPr>
            <w:r>
              <w:rPr>
                <w:rFonts w:ascii="仿宋" w:eastAsia="仿宋" w:hAnsi="仿宋" w:hint="eastAsia"/>
                <w:color w:val="000000" w:themeColor="text1"/>
                <w:sz w:val="24"/>
                <w:szCs w:val="24"/>
              </w:rPr>
              <w:t>13.</w:t>
            </w:r>
            <w:r w:rsidR="002047A6">
              <w:rPr>
                <w:rFonts w:ascii="仿宋" w:eastAsia="仿宋" w:hAnsi="仿宋" w:hint="eastAsia"/>
                <w:color w:val="000000" w:themeColor="text1"/>
                <w:sz w:val="24"/>
                <w:szCs w:val="24"/>
              </w:rPr>
              <w:t>通过师生排查、测评筛查、家校沟通、医教对接等方式建立本学院心理问题学生清单，</w:t>
            </w:r>
            <w:r>
              <w:rPr>
                <w:rFonts w:ascii="仿宋" w:eastAsia="仿宋" w:hAnsi="仿宋" w:hint="eastAsia"/>
                <w:color w:val="000000" w:themeColor="text1"/>
                <w:sz w:val="24"/>
                <w:szCs w:val="24"/>
              </w:rPr>
              <w:t>认真落实重点关注学生包保台账制度</w:t>
            </w:r>
            <w:r w:rsidR="002047A6">
              <w:rPr>
                <w:rFonts w:ascii="仿宋" w:eastAsia="仿宋" w:hAnsi="仿宋" w:hint="eastAsia"/>
                <w:color w:val="000000" w:themeColor="text1"/>
                <w:sz w:val="24"/>
                <w:szCs w:val="24"/>
              </w:rPr>
              <w:t>。</w:t>
            </w:r>
          </w:p>
        </w:tc>
        <w:tc>
          <w:tcPr>
            <w:tcW w:w="850" w:type="dxa"/>
            <w:vAlign w:val="center"/>
          </w:tcPr>
          <w:p w14:paraId="4B97822E" w14:textId="77777777" w:rsidR="000A0DB5" w:rsidRDefault="00000000">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5</w:t>
            </w:r>
          </w:p>
        </w:tc>
        <w:tc>
          <w:tcPr>
            <w:tcW w:w="1418" w:type="dxa"/>
          </w:tcPr>
          <w:p w14:paraId="0E6A0A29" w14:textId="77777777" w:rsidR="000A0DB5" w:rsidRDefault="000A0DB5">
            <w:pPr>
              <w:jc w:val="center"/>
              <w:rPr>
                <w:rFonts w:ascii="仿宋" w:eastAsia="仿宋" w:hAnsi="仿宋" w:hint="eastAsia"/>
                <w:color w:val="000000" w:themeColor="text1"/>
                <w:sz w:val="24"/>
                <w:szCs w:val="24"/>
              </w:rPr>
            </w:pPr>
          </w:p>
        </w:tc>
      </w:tr>
      <w:tr w:rsidR="000A0DB5" w14:paraId="276C4250" w14:textId="77777777">
        <w:tc>
          <w:tcPr>
            <w:tcW w:w="1419" w:type="dxa"/>
            <w:vMerge/>
            <w:vAlign w:val="center"/>
          </w:tcPr>
          <w:p w14:paraId="505F00E3" w14:textId="77777777" w:rsidR="000A0DB5" w:rsidRDefault="000A0DB5">
            <w:pPr>
              <w:jc w:val="center"/>
              <w:rPr>
                <w:rFonts w:ascii="仿宋" w:eastAsia="仿宋" w:hAnsi="仿宋" w:hint="eastAsia"/>
                <w:color w:val="000000" w:themeColor="text1"/>
                <w:sz w:val="24"/>
                <w:szCs w:val="24"/>
              </w:rPr>
            </w:pPr>
          </w:p>
        </w:tc>
        <w:tc>
          <w:tcPr>
            <w:tcW w:w="5528" w:type="dxa"/>
          </w:tcPr>
          <w:p w14:paraId="67B1DE01" w14:textId="5891EF7E" w:rsidR="000A0DB5" w:rsidRDefault="00000000">
            <w:pPr>
              <w:rPr>
                <w:rFonts w:ascii="仿宋" w:eastAsia="仿宋" w:hAnsi="仿宋" w:hint="eastAsia"/>
                <w:color w:val="000000" w:themeColor="text1"/>
                <w:sz w:val="24"/>
                <w:szCs w:val="24"/>
              </w:rPr>
            </w:pPr>
            <w:r>
              <w:rPr>
                <w:rFonts w:ascii="仿宋" w:eastAsia="仿宋" w:hAnsi="仿宋" w:hint="eastAsia"/>
                <w:color w:val="000000" w:themeColor="text1"/>
                <w:sz w:val="24"/>
                <w:szCs w:val="24"/>
              </w:rPr>
              <w:t>14.</w:t>
            </w:r>
            <w:r w:rsidR="002047A6">
              <w:rPr>
                <w:rFonts w:ascii="仿宋" w:eastAsia="仿宋" w:hAnsi="仿宋" w:hint="eastAsia"/>
                <w:color w:val="000000" w:themeColor="text1"/>
                <w:sz w:val="24"/>
                <w:szCs w:val="24"/>
              </w:rPr>
              <w:t>心理重症危机应急处置预案</w:t>
            </w:r>
            <w:r w:rsidR="00F33629">
              <w:rPr>
                <w:rFonts w:ascii="仿宋" w:eastAsia="仿宋" w:hAnsi="仿宋" w:hint="eastAsia"/>
                <w:color w:val="000000" w:themeColor="text1"/>
                <w:sz w:val="24"/>
                <w:szCs w:val="24"/>
              </w:rPr>
              <w:t>完善</w:t>
            </w:r>
            <w:r w:rsidR="002047A6">
              <w:rPr>
                <w:rFonts w:ascii="仿宋" w:eastAsia="仿宋" w:hAnsi="仿宋" w:hint="eastAsia"/>
                <w:color w:val="000000" w:themeColor="text1"/>
                <w:sz w:val="24"/>
                <w:szCs w:val="24"/>
              </w:rPr>
              <w:t>，</w:t>
            </w:r>
            <w:r>
              <w:rPr>
                <w:rFonts w:ascii="仿宋" w:eastAsia="仿宋" w:hAnsi="仿宋" w:hint="eastAsia"/>
                <w:color w:val="000000" w:themeColor="text1"/>
                <w:sz w:val="24"/>
                <w:szCs w:val="24"/>
              </w:rPr>
              <w:t>对心理重症学生</w:t>
            </w:r>
            <w:r w:rsidR="00E559C8">
              <w:rPr>
                <w:rFonts w:ascii="仿宋" w:eastAsia="仿宋" w:hAnsi="仿宋" w:hint="eastAsia"/>
                <w:color w:val="000000" w:themeColor="text1"/>
                <w:sz w:val="24"/>
                <w:szCs w:val="24"/>
              </w:rPr>
              <w:t>提供个性化帮扶方案，并</w:t>
            </w:r>
            <w:r>
              <w:rPr>
                <w:rFonts w:ascii="仿宋" w:eastAsia="仿宋" w:hAnsi="仿宋" w:hint="eastAsia"/>
                <w:color w:val="000000" w:themeColor="text1"/>
                <w:sz w:val="24"/>
                <w:szCs w:val="24"/>
              </w:rPr>
              <w:t>进行定期排查、研判、</w:t>
            </w:r>
            <w:r w:rsidR="00F33629">
              <w:rPr>
                <w:rFonts w:ascii="仿宋" w:eastAsia="仿宋" w:hAnsi="仿宋" w:hint="eastAsia"/>
                <w:color w:val="000000" w:themeColor="text1"/>
                <w:sz w:val="24"/>
                <w:szCs w:val="24"/>
              </w:rPr>
              <w:lastRenderedPageBreak/>
              <w:t>包保</w:t>
            </w:r>
            <w:r>
              <w:rPr>
                <w:rFonts w:ascii="仿宋" w:eastAsia="仿宋" w:hAnsi="仿宋" w:hint="eastAsia"/>
                <w:color w:val="000000" w:themeColor="text1"/>
                <w:sz w:val="24"/>
                <w:szCs w:val="24"/>
              </w:rPr>
              <w:t>帮扶</w:t>
            </w:r>
            <w:r w:rsidR="00F33629">
              <w:rPr>
                <w:rFonts w:ascii="仿宋" w:eastAsia="仿宋" w:hAnsi="仿宋" w:hint="eastAsia"/>
                <w:color w:val="000000" w:themeColor="text1"/>
                <w:sz w:val="24"/>
                <w:szCs w:val="24"/>
              </w:rPr>
              <w:t>。</w:t>
            </w:r>
          </w:p>
        </w:tc>
        <w:tc>
          <w:tcPr>
            <w:tcW w:w="850" w:type="dxa"/>
            <w:vAlign w:val="center"/>
          </w:tcPr>
          <w:p w14:paraId="2D9EA887" w14:textId="5D79CA1E" w:rsidR="000A0DB5" w:rsidRDefault="00085067">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lastRenderedPageBreak/>
              <w:t>6</w:t>
            </w:r>
          </w:p>
        </w:tc>
        <w:tc>
          <w:tcPr>
            <w:tcW w:w="1418" w:type="dxa"/>
          </w:tcPr>
          <w:p w14:paraId="3AB4068E" w14:textId="77777777" w:rsidR="000A0DB5" w:rsidRDefault="000A0DB5">
            <w:pPr>
              <w:jc w:val="center"/>
              <w:rPr>
                <w:rFonts w:ascii="仿宋" w:eastAsia="仿宋" w:hAnsi="仿宋" w:hint="eastAsia"/>
                <w:color w:val="000000" w:themeColor="text1"/>
                <w:sz w:val="24"/>
                <w:szCs w:val="24"/>
              </w:rPr>
            </w:pPr>
          </w:p>
        </w:tc>
      </w:tr>
      <w:tr w:rsidR="000A0DB5" w14:paraId="6EB0A011" w14:textId="77777777">
        <w:tc>
          <w:tcPr>
            <w:tcW w:w="1419" w:type="dxa"/>
            <w:vMerge/>
            <w:vAlign w:val="center"/>
          </w:tcPr>
          <w:p w14:paraId="7F38D0E6" w14:textId="77777777" w:rsidR="000A0DB5" w:rsidRDefault="000A0DB5">
            <w:pPr>
              <w:jc w:val="center"/>
              <w:rPr>
                <w:rFonts w:ascii="仿宋" w:eastAsia="仿宋" w:hAnsi="仿宋" w:hint="eastAsia"/>
                <w:color w:val="000000" w:themeColor="text1"/>
                <w:sz w:val="24"/>
                <w:szCs w:val="24"/>
              </w:rPr>
            </w:pPr>
          </w:p>
        </w:tc>
        <w:tc>
          <w:tcPr>
            <w:tcW w:w="5528" w:type="dxa"/>
          </w:tcPr>
          <w:p w14:paraId="41B2FF97" w14:textId="1F7DE242" w:rsidR="000A0DB5" w:rsidRDefault="00000000">
            <w:pPr>
              <w:rPr>
                <w:rFonts w:ascii="仿宋" w:eastAsia="仿宋" w:hAnsi="仿宋" w:hint="eastAsia"/>
                <w:color w:val="000000" w:themeColor="text1"/>
                <w:sz w:val="24"/>
                <w:szCs w:val="24"/>
              </w:rPr>
            </w:pPr>
            <w:r>
              <w:rPr>
                <w:rFonts w:ascii="仿宋" w:eastAsia="仿宋" w:hAnsi="仿宋" w:hint="eastAsia"/>
                <w:color w:val="000000" w:themeColor="text1"/>
                <w:sz w:val="24"/>
                <w:szCs w:val="24"/>
              </w:rPr>
              <w:t>15.及时上报、处理并密切跟进危机事件，</w:t>
            </w:r>
            <w:r w:rsidR="00F33629">
              <w:rPr>
                <w:rFonts w:ascii="仿宋" w:eastAsia="仿宋" w:hAnsi="仿宋" w:hint="eastAsia"/>
                <w:color w:val="000000" w:themeColor="text1"/>
                <w:sz w:val="24"/>
                <w:szCs w:val="24"/>
              </w:rPr>
              <w:t>相关处理记录规范、完整、保密存放。</w:t>
            </w:r>
          </w:p>
        </w:tc>
        <w:tc>
          <w:tcPr>
            <w:tcW w:w="850" w:type="dxa"/>
            <w:vAlign w:val="center"/>
          </w:tcPr>
          <w:p w14:paraId="0B041D66" w14:textId="63E89762" w:rsidR="000A0DB5" w:rsidRDefault="00085067">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5</w:t>
            </w:r>
          </w:p>
        </w:tc>
        <w:tc>
          <w:tcPr>
            <w:tcW w:w="1418" w:type="dxa"/>
          </w:tcPr>
          <w:p w14:paraId="37E887DB" w14:textId="77777777" w:rsidR="000A0DB5" w:rsidRDefault="000A0DB5">
            <w:pPr>
              <w:jc w:val="center"/>
              <w:rPr>
                <w:rFonts w:ascii="仿宋" w:eastAsia="仿宋" w:hAnsi="仿宋" w:hint="eastAsia"/>
                <w:color w:val="000000" w:themeColor="text1"/>
                <w:sz w:val="24"/>
                <w:szCs w:val="24"/>
              </w:rPr>
            </w:pPr>
          </w:p>
        </w:tc>
      </w:tr>
      <w:tr w:rsidR="00774E29" w14:paraId="4ECBC5EE" w14:textId="77777777">
        <w:tc>
          <w:tcPr>
            <w:tcW w:w="1419" w:type="dxa"/>
            <w:vMerge w:val="restart"/>
            <w:vAlign w:val="center"/>
          </w:tcPr>
          <w:p w14:paraId="7F948796" w14:textId="77777777" w:rsidR="00774E29" w:rsidRDefault="00774E29">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协同联动</w:t>
            </w:r>
          </w:p>
          <w:p w14:paraId="23823A5F" w14:textId="00229369" w:rsidR="00774E29" w:rsidRDefault="00774E29" w:rsidP="00695549">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（15）</w:t>
            </w:r>
          </w:p>
        </w:tc>
        <w:tc>
          <w:tcPr>
            <w:tcW w:w="5528" w:type="dxa"/>
          </w:tcPr>
          <w:p w14:paraId="56061CBC" w14:textId="5FF8CCAE" w:rsidR="00774E29" w:rsidRDefault="00774E29">
            <w:pPr>
              <w:rPr>
                <w:rFonts w:ascii="仿宋" w:eastAsia="仿宋" w:hAnsi="仿宋" w:hint="eastAsia"/>
                <w:color w:val="000000" w:themeColor="text1"/>
                <w:sz w:val="24"/>
                <w:szCs w:val="24"/>
              </w:rPr>
            </w:pPr>
            <w:r>
              <w:rPr>
                <w:rFonts w:ascii="仿宋" w:eastAsia="仿宋" w:hAnsi="仿宋" w:hint="eastAsia"/>
                <w:color w:val="000000" w:themeColor="text1"/>
                <w:sz w:val="24"/>
                <w:szCs w:val="24"/>
              </w:rPr>
              <w:t>16.与心理中心保持密切联系，及时接收、处理心理中心反馈的预警信息、工作通知和要求。</w:t>
            </w:r>
          </w:p>
        </w:tc>
        <w:tc>
          <w:tcPr>
            <w:tcW w:w="850" w:type="dxa"/>
            <w:vAlign w:val="center"/>
          </w:tcPr>
          <w:p w14:paraId="43894A6A" w14:textId="6378C235" w:rsidR="00774E29" w:rsidRDefault="00085067">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6</w:t>
            </w:r>
          </w:p>
        </w:tc>
        <w:tc>
          <w:tcPr>
            <w:tcW w:w="1418" w:type="dxa"/>
          </w:tcPr>
          <w:p w14:paraId="04F8907D" w14:textId="77777777" w:rsidR="00774E29" w:rsidRDefault="00774E29">
            <w:pPr>
              <w:jc w:val="center"/>
              <w:rPr>
                <w:rFonts w:ascii="仿宋" w:eastAsia="仿宋" w:hAnsi="仿宋" w:hint="eastAsia"/>
                <w:color w:val="000000" w:themeColor="text1"/>
                <w:sz w:val="24"/>
                <w:szCs w:val="24"/>
              </w:rPr>
            </w:pPr>
          </w:p>
        </w:tc>
      </w:tr>
      <w:tr w:rsidR="00774E29" w14:paraId="30AADE1C" w14:textId="77777777">
        <w:tc>
          <w:tcPr>
            <w:tcW w:w="1419" w:type="dxa"/>
            <w:vMerge/>
            <w:vAlign w:val="center"/>
          </w:tcPr>
          <w:p w14:paraId="6B5FCD8A" w14:textId="686ED955" w:rsidR="00774E29" w:rsidRDefault="00774E29">
            <w:pPr>
              <w:jc w:val="center"/>
              <w:rPr>
                <w:rFonts w:ascii="仿宋" w:eastAsia="仿宋" w:hAnsi="仿宋" w:hint="eastAsia"/>
                <w:color w:val="000000" w:themeColor="text1"/>
                <w:sz w:val="24"/>
                <w:szCs w:val="24"/>
              </w:rPr>
            </w:pPr>
          </w:p>
        </w:tc>
        <w:tc>
          <w:tcPr>
            <w:tcW w:w="5528" w:type="dxa"/>
          </w:tcPr>
          <w:p w14:paraId="555D1F2B" w14:textId="703A2810" w:rsidR="00774E29" w:rsidRDefault="00774E29">
            <w:pPr>
              <w:rPr>
                <w:rFonts w:ascii="仿宋" w:eastAsia="仿宋" w:hAnsi="仿宋" w:hint="eastAsia"/>
                <w:color w:val="000000" w:themeColor="text1"/>
                <w:sz w:val="24"/>
                <w:szCs w:val="24"/>
              </w:rPr>
            </w:pPr>
            <w:r>
              <w:rPr>
                <w:rFonts w:ascii="仿宋" w:eastAsia="仿宋" w:hAnsi="仿宋" w:hint="eastAsia"/>
                <w:color w:val="000000" w:themeColor="text1"/>
                <w:sz w:val="24"/>
                <w:szCs w:val="24"/>
              </w:rPr>
              <w:t>17.</w:t>
            </w:r>
            <w:bookmarkStart w:id="1" w:name="OLE_LINK3"/>
            <w:r>
              <w:rPr>
                <w:rFonts w:ascii="仿宋" w:eastAsia="仿宋" w:hAnsi="仿宋" w:hint="eastAsia"/>
                <w:color w:val="000000" w:themeColor="text1"/>
                <w:sz w:val="24"/>
                <w:szCs w:val="24"/>
              </w:rPr>
              <w:t>组织心理问题学生休复学评估，知晓医校绿色通道</w:t>
            </w:r>
            <w:bookmarkEnd w:id="1"/>
            <w:r w:rsidRPr="00774E29">
              <w:rPr>
                <w:rFonts w:ascii="仿宋" w:eastAsia="仿宋" w:hAnsi="仿宋" w:hint="eastAsia"/>
                <w:color w:val="000000" w:themeColor="text1"/>
                <w:sz w:val="24"/>
                <w:szCs w:val="24"/>
              </w:rPr>
              <w:t>转送</w:t>
            </w:r>
            <w:r>
              <w:rPr>
                <w:rFonts w:ascii="仿宋" w:eastAsia="仿宋" w:hAnsi="仿宋" w:hint="eastAsia"/>
                <w:color w:val="000000" w:themeColor="text1"/>
                <w:sz w:val="24"/>
                <w:szCs w:val="24"/>
              </w:rPr>
              <w:t>流程和</w:t>
            </w:r>
            <w:r w:rsidRPr="00774E29">
              <w:rPr>
                <w:rFonts w:ascii="仿宋" w:eastAsia="仿宋" w:hAnsi="仿宋" w:hint="eastAsia"/>
                <w:color w:val="000000" w:themeColor="text1"/>
                <w:sz w:val="24"/>
                <w:szCs w:val="24"/>
              </w:rPr>
              <w:t>方式</w:t>
            </w:r>
            <w:r>
              <w:rPr>
                <w:rFonts w:ascii="仿宋" w:eastAsia="仿宋" w:hAnsi="仿宋" w:hint="eastAsia"/>
                <w:color w:val="000000" w:themeColor="text1"/>
                <w:sz w:val="24"/>
                <w:szCs w:val="24"/>
              </w:rPr>
              <w:t>，关注学生就医和服药情况。</w:t>
            </w:r>
          </w:p>
        </w:tc>
        <w:tc>
          <w:tcPr>
            <w:tcW w:w="850" w:type="dxa"/>
            <w:vAlign w:val="center"/>
          </w:tcPr>
          <w:p w14:paraId="70818E28" w14:textId="77777777" w:rsidR="00774E29" w:rsidRDefault="00774E29">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4</w:t>
            </w:r>
          </w:p>
        </w:tc>
        <w:tc>
          <w:tcPr>
            <w:tcW w:w="1418" w:type="dxa"/>
          </w:tcPr>
          <w:p w14:paraId="3537970F" w14:textId="77777777" w:rsidR="00774E29" w:rsidRDefault="00774E29">
            <w:pPr>
              <w:jc w:val="center"/>
              <w:rPr>
                <w:rFonts w:ascii="仿宋" w:eastAsia="仿宋" w:hAnsi="仿宋" w:hint="eastAsia"/>
                <w:color w:val="000000" w:themeColor="text1"/>
                <w:sz w:val="24"/>
                <w:szCs w:val="24"/>
              </w:rPr>
            </w:pPr>
          </w:p>
        </w:tc>
      </w:tr>
      <w:tr w:rsidR="00774E29" w14:paraId="15151935" w14:textId="77777777">
        <w:tc>
          <w:tcPr>
            <w:tcW w:w="1419" w:type="dxa"/>
            <w:vMerge/>
            <w:vAlign w:val="center"/>
          </w:tcPr>
          <w:p w14:paraId="2617B2D6" w14:textId="77777777" w:rsidR="00774E29" w:rsidRDefault="00774E29">
            <w:pPr>
              <w:jc w:val="center"/>
              <w:rPr>
                <w:rFonts w:ascii="仿宋" w:eastAsia="仿宋" w:hAnsi="仿宋" w:hint="eastAsia"/>
                <w:color w:val="000000" w:themeColor="text1"/>
                <w:sz w:val="24"/>
                <w:szCs w:val="24"/>
              </w:rPr>
            </w:pPr>
          </w:p>
        </w:tc>
        <w:tc>
          <w:tcPr>
            <w:tcW w:w="5528" w:type="dxa"/>
          </w:tcPr>
          <w:p w14:paraId="76348D56" w14:textId="5FA74A26" w:rsidR="00774E29" w:rsidRDefault="00774E29">
            <w:pPr>
              <w:rPr>
                <w:rFonts w:ascii="仿宋" w:eastAsia="仿宋" w:hAnsi="仿宋" w:hint="eastAsia"/>
                <w:color w:val="000000" w:themeColor="text1"/>
                <w:sz w:val="24"/>
                <w:szCs w:val="24"/>
              </w:rPr>
            </w:pPr>
            <w:r>
              <w:rPr>
                <w:rFonts w:ascii="仿宋" w:eastAsia="仿宋" w:hAnsi="仿宋" w:hint="eastAsia"/>
                <w:color w:val="000000" w:themeColor="text1"/>
                <w:sz w:val="24"/>
                <w:szCs w:val="24"/>
              </w:rPr>
              <w:t>18.每学期组织1次以班级为单位的家庭心理健康教育指导活动，</w:t>
            </w:r>
            <w:r w:rsidR="00C32DBF">
              <w:rPr>
                <w:rFonts w:ascii="仿宋" w:eastAsia="仿宋" w:hAnsi="仿宋" w:hint="eastAsia"/>
                <w:color w:val="000000" w:themeColor="text1"/>
                <w:sz w:val="24"/>
                <w:szCs w:val="24"/>
              </w:rPr>
              <w:t>做好</w:t>
            </w:r>
            <w:r>
              <w:rPr>
                <w:rFonts w:ascii="仿宋" w:eastAsia="仿宋" w:hAnsi="仿宋" w:hint="eastAsia"/>
                <w:color w:val="000000" w:themeColor="text1"/>
                <w:sz w:val="24"/>
                <w:szCs w:val="24"/>
              </w:rPr>
              <w:t>家校沟通记录</w:t>
            </w:r>
            <w:r w:rsidR="00C32DBF">
              <w:rPr>
                <w:rFonts w:ascii="仿宋" w:eastAsia="仿宋" w:hAnsi="仿宋" w:hint="eastAsia"/>
                <w:color w:val="000000" w:themeColor="text1"/>
                <w:sz w:val="24"/>
                <w:szCs w:val="24"/>
              </w:rPr>
              <w:t>。</w:t>
            </w:r>
          </w:p>
        </w:tc>
        <w:tc>
          <w:tcPr>
            <w:tcW w:w="850" w:type="dxa"/>
            <w:vAlign w:val="center"/>
          </w:tcPr>
          <w:p w14:paraId="591F1506" w14:textId="77777777" w:rsidR="00774E29" w:rsidRDefault="00774E29">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5</w:t>
            </w:r>
          </w:p>
        </w:tc>
        <w:tc>
          <w:tcPr>
            <w:tcW w:w="1418" w:type="dxa"/>
          </w:tcPr>
          <w:p w14:paraId="18767FE4" w14:textId="77777777" w:rsidR="00774E29" w:rsidRDefault="00774E29">
            <w:pPr>
              <w:jc w:val="center"/>
              <w:rPr>
                <w:rFonts w:ascii="仿宋" w:eastAsia="仿宋" w:hAnsi="仿宋" w:hint="eastAsia"/>
                <w:color w:val="000000" w:themeColor="text1"/>
                <w:sz w:val="24"/>
                <w:szCs w:val="24"/>
              </w:rPr>
            </w:pPr>
          </w:p>
        </w:tc>
      </w:tr>
      <w:tr w:rsidR="000A0DB5" w14:paraId="0E440AA6" w14:textId="77777777">
        <w:tc>
          <w:tcPr>
            <w:tcW w:w="1419" w:type="dxa"/>
            <w:vMerge w:val="restart"/>
            <w:vAlign w:val="center"/>
          </w:tcPr>
          <w:p w14:paraId="0056B9E1" w14:textId="77777777" w:rsidR="000A0DB5" w:rsidRDefault="00000000">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条件保障</w:t>
            </w:r>
          </w:p>
          <w:p w14:paraId="1A25A90F" w14:textId="77777777" w:rsidR="000A0DB5" w:rsidRDefault="00000000">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（10）</w:t>
            </w:r>
          </w:p>
        </w:tc>
        <w:tc>
          <w:tcPr>
            <w:tcW w:w="5528" w:type="dxa"/>
          </w:tcPr>
          <w:p w14:paraId="31D36065" w14:textId="2EB4A430" w:rsidR="000A0DB5" w:rsidRDefault="00000000">
            <w:pPr>
              <w:rPr>
                <w:rFonts w:ascii="仿宋" w:eastAsia="仿宋" w:hAnsi="仿宋" w:hint="eastAsia"/>
                <w:color w:val="000000" w:themeColor="text1"/>
                <w:sz w:val="24"/>
                <w:szCs w:val="24"/>
              </w:rPr>
            </w:pPr>
            <w:r>
              <w:rPr>
                <w:rFonts w:ascii="仿宋" w:eastAsia="仿宋" w:hAnsi="仿宋" w:hint="eastAsia"/>
                <w:color w:val="000000" w:themeColor="text1"/>
                <w:sz w:val="24"/>
                <w:szCs w:val="24"/>
              </w:rPr>
              <w:t>19.</w:t>
            </w:r>
            <w:r w:rsidR="00085067">
              <w:rPr>
                <w:rFonts w:ascii="仿宋" w:eastAsia="仿宋" w:hAnsi="仿宋" w:hint="eastAsia"/>
                <w:color w:val="000000" w:themeColor="text1"/>
                <w:sz w:val="24"/>
                <w:szCs w:val="24"/>
              </w:rPr>
              <w:t>建立二级心理辅导站或谈心谈话室，安排值班教师，</w:t>
            </w:r>
            <w:r>
              <w:rPr>
                <w:rFonts w:ascii="仿宋" w:eastAsia="仿宋" w:hAnsi="仿宋" w:hint="eastAsia"/>
                <w:color w:val="000000" w:themeColor="text1"/>
                <w:sz w:val="24"/>
                <w:szCs w:val="24"/>
              </w:rPr>
              <w:t>学生心理健康教育活动经费充足</w:t>
            </w:r>
            <w:r w:rsidR="00085067">
              <w:rPr>
                <w:rFonts w:ascii="仿宋" w:eastAsia="仿宋" w:hAnsi="仿宋" w:hint="eastAsia"/>
                <w:color w:val="000000" w:themeColor="text1"/>
                <w:sz w:val="24"/>
                <w:szCs w:val="24"/>
              </w:rPr>
              <w:t>。</w:t>
            </w:r>
          </w:p>
        </w:tc>
        <w:tc>
          <w:tcPr>
            <w:tcW w:w="850" w:type="dxa"/>
            <w:vAlign w:val="center"/>
          </w:tcPr>
          <w:p w14:paraId="1525D087" w14:textId="06DD77D9" w:rsidR="000A0DB5" w:rsidRDefault="00085067">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6</w:t>
            </w:r>
          </w:p>
        </w:tc>
        <w:tc>
          <w:tcPr>
            <w:tcW w:w="1418" w:type="dxa"/>
          </w:tcPr>
          <w:p w14:paraId="66BD7BD2" w14:textId="77777777" w:rsidR="000A0DB5" w:rsidRDefault="000A0DB5">
            <w:pPr>
              <w:jc w:val="center"/>
              <w:rPr>
                <w:rFonts w:ascii="仿宋" w:eastAsia="仿宋" w:hAnsi="仿宋" w:hint="eastAsia"/>
                <w:color w:val="000000" w:themeColor="text1"/>
                <w:sz w:val="24"/>
                <w:szCs w:val="24"/>
              </w:rPr>
            </w:pPr>
          </w:p>
        </w:tc>
      </w:tr>
      <w:tr w:rsidR="000A0DB5" w14:paraId="13514D8C" w14:textId="77777777">
        <w:tc>
          <w:tcPr>
            <w:tcW w:w="1419" w:type="dxa"/>
            <w:vMerge/>
            <w:vAlign w:val="center"/>
          </w:tcPr>
          <w:p w14:paraId="6359303C" w14:textId="77777777" w:rsidR="000A0DB5" w:rsidRDefault="000A0DB5">
            <w:pPr>
              <w:jc w:val="center"/>
              <w:rPr>
                <w:rFonts w:ascii="仿宋" w:eastAsia="仿宋" w:hAnsi="仿宋" w:hint="eastAsia"/>
                <w:color w:val="000000" w:themeColor="text1"/>
                <w:sz w:val="24"/>
                <w:szCs w:val="24"/>
              </w:rPr>
            </w:pPr>
          </w:p>
        </w:tc>
        <w:tc>
          <w:tcPr>
            <w:tcW w:w="5528" w:type="dxa"/>
          </w:tcPr>
          <w:p w14:paraId="6F9C54E5" w14:textId="4E7DDE5A" w:rsidR="000A0DB5" w:rsidRDefault="00000000">
            <w:pPr>
              <w:rPr>
                <w:rFonts w:ascii="仿宋" w:eastAsia="仿宋" w:hAnsi="仿宋" w:hint="eastAsia"/>
                <w:color w:val="000000" w:themeColor="text1"/>
                <w:sz w:val="24"/>
                <w:szCs w:val="24"/>
              </w:rPr>
            </w:pPr>
            <w:r>
              <w:rPr>
                <w:rFonts w:ascii="仿宋" w:eastAsia="仿宋" w:hAnsi="仿宋" w:hint="eastAsia"/>
                <w:color w:val="000000" w:themeColor="text1"/>
                <w:sz w:val="24"/>
                <w:szCs w:val="24"/>
              </w:rPr>
              <w:t>2</w:t>
            </w:r>
            <w:r w:rsidR="00085067">
              <w:rPr>
                <w:rFonts w:ascii="仿宋" w:eastAsia="仿宋" w:hAnsi="仿宋" w:hint="eastAsia"/>
                <w:color w:val="000000" w:themeColor="text1"/>
                <w:sz w:val="24"/>
                <w:szCs w:val="24"/>
              </w:rPr>
              <w:t>0</w:t>
            </w:r>
            <w:r>
              <w:rPr>
                <w:rFonts w:ascii="仿宋" w:eastAsia="仿宋" w:hAnsi="仿宋" w:hint="eastAsia"/>
                <w:color w:val="000000" w:themeColor="text1"/>
                <w:sz w:val="24"/>
                <w:szCs w:val="24"/>
              </w:rPr>
              <w:t>.专兼职辅导员参加心理健康教育专题培训或将培训列入年度学习计划,将培训内容准确传达到所有专兼职辅导员</w:t>
            </w:r>
            <w:r w:rsidR="002C0E7B">
              <w:rPr>
                <w:rFonts w:ascii="仿宋" w:eastAsia="仿宋" w:hAnsi="仿宋" w:hint="eastAsia"/>
                <w:color w:val="000000" w:themeColor="text1"/>
                <w:sz w:val="24"/>
                <w:szCs w:val="24"/>
              </w:rPr>
              <w:t>。</w:t>
            </w:r>
          </w:p>
        </w:tc>
        <w:tc>
          <w:tcPr>
            <w:tcW w:w="850" w:type="dxa"/>
            <w:vAlign w:val="center"/>
          </w:tcPr>
          <w:p w14:paraId="5B71D2FF" w14:textId="3563E526" w:rsidR="000A0DB5" w:rsidRDefault="00085067">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4</w:t>
            </w:r>
          </w:p>
        </w:tc>
        <w:tc>
          <w:tcPr>
            <w:tcW w:w="1418" w:type="dxa"/>
          </w:tcPr>
          <w:p w14:paraId="38B85994" w14:textId="77777777" w:rsidR="000A0DB5" w:rsidRDefault="000A0DB5">
            <w:pPr>
              <w:jc w:val="center"/>
              <w:rPr>
                <w:rFonts w:ascii="仿宋" w:eastAsia="仿宋" w:hAnsi="仿宋" w:hint="eastAsia"/>
                <w:color w:val="000000" w:themeColor="text1"/>
                <w:sz w:val="24"/>
                <w:szCs w:val="24"/>
              </w:rPr>
            </w:pPr>
          </w:p>
        </w:tc>
      </w:tr>
      <w:tr w:rsidR="000A0DB5" w14:paraId="273F2457" w14:textId="77777777">
        <w:tc>
          <w:tcPr>
            <w:tcW w:w="1419" w:type="dxa"/>
            <w:vAlign w:val="center"/>
          </w:tcPr>
          <w:p w14:paraId="3118B1FA" w14:textId="77777777" w:rsidR="000A0DB5" w:rsidRDefault="00000000">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附加分</w:t>
            </w:r>
          </w:p>
          <w:p w14:paraId="1B708D8D" w14:textId="77777777" w:rsidR="000A0DB5" w:rsidRDefault="00000000">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（5）</w:t>
            </w:r>
          </w:p>
        </w:tc>
        <w:tc>
          <w:tcPr>
            <w:tcW w:w="5528" w:type="dxa"/>
          </w:tcPr>
          <w:p w14:paraId="47F329DF" w14:textId="0A445B8F" w:rsidR="000A0DB5" w:rsidRDefault="00000000">
            <w:pPr>
              <w:rPr>
                <w:rFonts w:ascii="仿宋" w:eastAsia="仿宋" w:hAnsi="仿宋" w:hint="eastAsia"/>
                <w:color w:val="000000" w:themeColor="text1"/>
                <w:sz w:val="24"/>
                <w:szCs w:val="24"/>
              </w:rPr>
            </w:pPr>
            <w:r>
              <w:rPr>
                <w:rFonts w:ascii="仿宋" w:eastAsia="仿宋" w:hAnsi="仿宋" w:hint="eastAsia"/>
                <w:color w:val="000000" w:themeColor="text1"/>
                <w:sz w:val="24"/>
                <w:szCs w:val="24"/>
              </w:rPr>
              <w:t>2</w:t>
            </w:r>
            <w:r w:rsidR="00085067">
              <w:rPr>
                <w:rFonts w:ascii="仿宋" w:eastAsia="仿宋" w:hAnsi="仿宋" w:hint="eastAsia"/>
                <w:color w:val="000000" w:themeColor="text1"/>
                <w:sz w:val="24"/>
                <w:szCs w:val="24"/>
              </w:rPr>
              <w:t>1</w:t>
            </w:r>
            <w:r>
              <w:rPr>
                <w:rFonts w:ascii="仿宋" w:eastAsia="仿宋" w:hAnsi="仿宋" w:hint="eastAsia"/>
                <w:color w:val="000000" w:themeColor="text1"/>
                <w:sz w:val="24"/>
                <w:szCs w:val="24"/>
              </w:rPr>
              <w:t>.心理健康教育特色工作、如优秀案例、可推广的经验、教科研成果等</w:t>
            </w:r>
            <w:r w:rsidR="00085067">
              <w:rPr>
                <w:rFonts w:ascii="仿宋" w:eastAsia="仿宋" w:hAnsi="仿宋" w:hint="eastAsia"/>
                <w:color w:val="000000" w:themeColor="text1"/>
                <w:sz w:val="24"/>
                <w:szCs w:val="24"/>
              </w:rPr>
              <w:t>。</w:t>
            </w:r>
          </w:p>
        </w:tc>
        <w:tc>
          <w:tcPr>
            <w:tcW w:w="850" w:type="dxa"/>
            <w:vAlign w:val="center"/>
          </w:tcPr>
          <w:p w14:paraId="569A2D12" w14:textId="77777777" w:rsidR="000A0DB5" w:rsidRDefault="00000000">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5</w:t>
            </w:r>
          </w:p>
        </w:tc>
        <w:tc>
          <w:tcPr>
            <w:tcW w:w="1418" w:type="dxa"/>
          </w:tcPr>
          <w:p w14:paraId="73BFFC4E" w14:textId="77777777" w:rsidR="000A0DB5" w:rsidRDefault="000A0DB5">
            <w:pPr>
              <w:jc w:val="center"/>
              <w:rPr>
                <w:rFonts w:ascii="仿宋" w:eastAsia="仿宋" w:hAnsi="仿宋" w:hint="eastAsia"/>
                <w:color w:val="000000" w:themeColor="text1"/>
                <w:sz w:val="24"/>
                <w:szCs w:val="24"/>
              </w:rPr>
            </w:pPr>
          </w:p>
        </w:tc>
      </w:tr>
      <w:tr w:rsidR="000A0DB5" w14:paraId="7A21EDFB" w14:textId="77777777">
        <w:trPr>
          <w:trHeight w:val="492"/>
        </w:trPr>
        <w:tc>
          <w:tcPr>
            <w:tcW w:w="1419" w:type="dxa"/>
            <w:vAlign w:val="center"/>
          </w:tcPr>
          <w:p w14:paraId="3C61D594" w14:textId="77777777" w:rsidR="000A0DB5" w:rsidRDefault="00000000">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合计（100+5）</w:t>
            </w:r>
          </w:p>
        </w:tc>
        <w:tc>
          <w:tcPr>
            <w:tcW w:w="5528" w:type="dxa"/>
          </w:tcPr>
          <w:p w14:paraId="104B5C8B" w14:textId="77777777" w:rsidR="000A0DB5" w:rsidRDefault="000A0DB5">
            <w:pPr>
              <w:jc w:val="center"/>
              <w:rPr>
                <w:rFonts w:ascii="仿宋" w:eastAsia="仿宋" w:hAnsi="仿宋" w:hint="eastAsia"/>
                <w:color w:val="000000" w:themeColor="text1"/>
                <w:sz w:val="24"/>
                <w:szCs w:val="24"/>
              </w:rPr>
            </w:pPr>
          </w:p>
        </w:tc>
        <w:tc>
          <w:tcPr>
            <w:tcW w:w="850" w:type="dxa"/>
            <w:vAlign w:val="center"/>
          </w:tcPr>
          <w:p w14:paraId="362A08CE" w14:textId="77777777" w:rsidR="000A0DB5" w:rsidRDefault="00000000">
            <w:pPr>
              <w:jc w:val="center"/>
              <w:rPr>
                <w:rFonts w:ascii="仿宋" w:eastAsia="仿宋" w:hAnsi="仿宋" w:hint="eastAsia"/>
                <w:color w:val="000000" w:themeColor="text1"/>
                <w:sz w:val="24"/>
                <w:szCs w:val="24"/>
              </w:rPr>
            </w:pPr>
            <w:r>
              <w:rPr>
                <w:rFonts w:ascii="仿宋" w:eastAsia="仿宋" w:hAnsi="仿宋" w:hint="eastAsia"/>
                <w:color w:val="000000" w:themeColor="text1"/>
                <w:sz w:val="24"/>
                <w:szCs w:val="24"/>
              </w:rPr>
              <w:t>100+5</w:t>
            </w:r>
          </w:p>
        </w:tc>
        <w:tc>
          <w:tcPr>
            <w:tcW w:w="1418" w:type="dxa"/>
          </w:tcPr>
          <w:p w14:paraId="05A0852E" w14:textId="77777777" w:rsidR="000A0DB5" w:rsidRDefault="000A0DB5">
            <w:pPr>
              <w:jc w:val="center"/>
              <w:rPr>
                <w:rFonts w:ascii="仿宋" w:eastAsia="仿宋" w:hAnsi="仿宋" w:hint="eastAsia"/>
                <w:color w:val="000000" w:themeColor="text1"/>
                <w:sz w:val="24"/>
                <w:szCs w:val="24"/>
              </w:rPr>
            </w:pPr>
          </w:p>
        </w:tc>
      </w:tr>
    </w:tbl>
    <w:p w14:paraId="02B39FD6" w14:textId="77777777" w:rsidR="000A0DB5" w:rsidRDefault="000A0DB5">
      <w:pPr>
        <w:widowControl/>
        <w:jc w:val="left"/>
        <w:rPr>
          <w:rFonts w:ascii="仿宋" w:eastAsia="仿宋" w:hAnsi="仿宋" w:hint="eastAsia"/>
          <w:sz w:val="24"/>
          <w:szCs w:val="24"/>
        </w:rPr>
      </w:pPr>
    </w:p>
    <w:sectPr w:rsidR="000A0D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CA1A" w14:textId="77777777" w:rsidR="00E73CAD" w:rsidRDefault="00E73CAD" w:rsidP="004E4CF3">
      <w:r>
        <w:separator/>
      </w:r>
    </w:p>
  </w:endnote>
  <w:endnote w:type="continuationSeparator" w:id="0">
    <w:p w14:paraId="199D3E9F" w14:textId="77777777" w:rsidR="00E73CAD" w:rsidRDefault="00E73CAD" w:rsidP="004E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6D584" w14:textId="77777777" w:rsidR="00E73CAD" w:rsidRDefault="00E73CAD" w:rsidP="004E4CF3">
      <w:r>
        <w:separator/>
      </w:r>
    </w:p>
  </w:footnote>
  <w:footnote w:type="continuationSeparator" w:id="0">
    <w:p w14:paraId="5A15C7C5" w14:textId="77777777" w:rsidR="00E73CAD" w:rsidRDefault="00E73CAD" w:rsidP="004E4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FjZGMzOTNjODIyZDA5YjNhZjc5NWU2M2Y1ZjYyNTEifQ=="/>
  </w:docVars>
  <w:rsids>
    <w:rsidRoot w:val="007238E0"/>
    <w:rsid w:val="00071777"/>
    <w:rsid w:val="00085067"/>
    <w:rsid w:val="000969FE"/>
    <w:rsid w:val="000A0DB5"/>
    <w:rsid w:val="000E2202"/>
    <w:rsid w:val="001C6BBC"/>
    <w:rsid w:val="002047A6"/>
    <w:rsid w:val="002375DF"/>
    <w:rsid w:val="00254112"/>
    <w:rsid w:val="002902D8"/>
    <w:rsid w:val="002C0E7B"/>
    <w:rsid w:val="0035780B"/>
    <w:rsid w:val="00395866"/>
    <w:rsid w:val="003B0225"/>
    <w:rsid w:val="00447518"/>
    <w:rsid w:val="0045137B"/>
    <w:rsid w:val="004A6265"/>
    <w:rsid w:val="004B2772"/>
    <w:rsid w:val="004E31F8"/>
    <w:rsid w:val="004E4CF3"/>
    <w:rsid w:val="00511F47"/>
    <w:rsid w:val="0052063E"/>
    <w:rsid w:val="005419F2"/>
    <w:rsid w:val="005635BE"/>
    <w:rsid w:val="00570A94"/>
    <w:rsid w:val="005B61F7"/>
    <w:rsid w:val="0063699E"/>
    <w:rsid w:val="007238E0"/>
    <w:rsid w:val="00726E54"/>
    <w:rsid w:val="00744753"/>
    <w:rsid w:val="00774E29"/>
    <w:rsid w:val="0086346D"/>
    <w:rsid w:val="008D1FC1"/>
    <w:rsid w:val="00A0451D"/>
    <w:rsid w:val="00A33E4F"/>
    <w:rsid w:val="00A40B42"/>
    <w:rsid w:val="00A7051C"/>
    <w:rsid w:val="00AB22B0"/>
    <w:rsid w:val="00B45B3E"/>
    <w:rsid w:val="00B47C36"/>
    <w:rsid w:val="00B62AFE"/>
    <w:rsid w:val="00B809E7"/>
    <w:rsid w:val="00BA08B4"/>
    <w:rsid w:val="00C3159C"/>
    <w:rsid w:val="00C32DBF"/>
    <w:rsid w:val="00CA5EF5"/>
    <w:rsid w:val="00CD2117"/>
    <w:rsid w:val="00D7193C"/>
    <w:rsid w:val="00D804AD"/>
    <w:rsid w:val="00DD61B1"/>
    <w:rsid w:val="00DD798F"/>
    <w:rsid w:val="00E432F9"/>
    <w:rsid w:val="00E447C8"/>
    <w:rsid w:val="00E47CBF"/>
    <w:rsid w:val="00E559C8"/>
    <w:rsid w:val="00E57F7D"/>
    <w:rsid w:val="00E73CAD"/>
    <w:rsid w:val="00E85288"/>
    <w:rsid w:val="00ED0288"/>
    <w:rsid w:val="00F33629"/>
    <w:rsid w:val="00F70CE2"/>
    <w:rsid w:val="00F720A0"/>
    <w:rsid w:val="00FA4025"/>
    <w:rsid w:val="00FF5EA0"/>
    <w:rsid w:val="05882122"/>
    <w:rsid w:val="06A25465"/>
    <w:rsid w:val="0F557518"/>
    <w:rsid w:val="0FA7589A"/>
    <w:rsid w:val="0FBE1C50"/>
    <w:rsid w:val="11C0633B"/>
    <w:rsid w:val="188B5D59"/>
    <w:rsid w:val="1A9554A2"/>
    <w:rsid w:val="1DFF44AF"/>
    <w:rsid w:val="23001C8F"/>
    <w:rsid w:val="24156E1F"/>
    <w:rsid w:val="24286B52"/>
    <w:rsid w:val="2BDB6BA0"/>
    <w:rsid w:val="2BF65788"/>
    <w:rsid w:val="2CD535EF"/>
    <w:rsid w:val="2FD44032"/>
    <w:rsid w:val="326C67A3"/>
    <w:rsid w:val="331C1F78"/>
    <w:rsid w:val="348002E4"/>
    <w:rsid w:val="37A34A15"/>
    <w:rsid w:val="381E12E4"/>
    <w:rsid w:val="3CE5162C"/>
    <w:rsid w:val="3CEA6C43"/>
    <w:rsid w:val="3D257C7B"/>
    <w:rsid w:val="3DF31B27"/>
    <w:rsid w:val="433B01F8"/>
    <w:rsid w:val="445C6678"/>
    <w:rsid w:val="44CF15FF"/>
    <w:rsid w:val="45717F01"/>
    <w:rsid w:val="481E4B67"/>
    <w:rsid w:val="48B6445C"/>
    <w:rsid w:val="4C6C1422"/>
    <w:rsid w:val="4DB56DF9"/>
    <w:rsid w:val="53504244"/>
    <w:rsid w:val="569B6211"/>
    <w:rsid w:val="5D347D3A"/>
    <w:rsid w:val="5E3D49CC"/>
    <w:rsid w:val="614C3178"/>
    <w:rsid w:val="63D10170"/>
    <w:rsid w:val="65150566"/>
    <w:rsid w:val="65A6554D"/>
    <w:rsid w:val="66372649"/>
    <w:rsid w:val="6A1D3904"/>
    <w:rsid w:val="6A687275"/>
    <w:rsid w:val="6AB73D58"/>
    <w:rsid w:val="6CBA7B30"/>
    <w:rsid w:val="703B7E4E"/>
    <w:rsid w:val="71EF202A"/>
    <w:rsid w:val="73D623D2"/>
    <w:rsid w:val="74365CEE"/>
    <w:rsid w:val="74393A30"/>
    <w:rsid w:val="7AC027B5"/>
    <w:rsid w:val="7BF30969"/>
    <w:rsid w:val="7E282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4FAC"/>
  <w15:docId w15:val="{1EB187B4-C290-4905-9F0E-2DE67500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丽平 王</dc:creator>
  <cp:lastModifiedBy>丽平 王</cp:lastModifiedBy>
  <cp:revision>18</cp:revision>
  <cp:lastPrinted>2025-06-09T01:59:00Z</cp:lastPrinted>
  <dcterms:created xsi:type="dcterms:W3CDTF">2024-06-05T02:18:00Z</dcterms:created>
  <dcterms:modified xsi:type="dcterms:W3CDTF">2025-06-13T03:37:00Z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03E663FA86CC49ACB3845969223DC64C_12</vt:lpwstr>
  </property>
</Properties>
</file>