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4C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中华人民共和国职业教育法</w:t>
      </w:r>
    </w:p>
    <w:bookmarkEnd w:id="0"/>
    <w:p w14:paraId="79258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（1996年5月15日第八届全国人民代表大会常务委员会第十九次会议通过 2022年4月20日第十三届全国人民代表大会常务委员会第三十四次会议修订）</w:t>
      </w:r>
    </w:p>
    <w:p w14:paraId="7754F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目  录</w:t>
      </w:r>
    </w:p>
    <w:p w14:paraId="09A66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第一章 总  则</w:t>
      </w:r>
    </w:p>
    <w:p w14:paraId="01343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第二章 职业教育体系</w:t>
      </w:r>
    </w:p>
    <w:p w14:paraId="1EB96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第三章 职业教育的实施</w:t>
      </w:r>
    </w:p>
    <w:p w14:paraId="6023AA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第四章 职业学校和职业培训机构</w:t>
      </w:r>
    </w:p>
    <w:p w14:paraId="72378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第五章 职业教育的教师与受教育者</w:t>
      </w:r>
    </w:p>
    <w:p w14:paraId="77680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第六章 职业教育的保障</w:t>
      </w:r>
    </w:p>
    <w:p w14:paraId="14AE8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第七章 法律责任</w:t>
      </w:r>
    </w:p>
    <w:p w14:paraId="79A19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第八章 附  则</w:t>
      </w:r>
    </w:p>
    <w:p w14:paraId="5A247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第一章 总  则</w:t>
      </w:r>
    </w:p>
    <w:p w14:paraId="71427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第一条 为了推动职业教育高质量发展，提高劳动者素质和技术技能水平，促进就业创业，建设教育强国、人力资源强国和技能型社会，推进社会主义现代化建设，根据宪法，制定本法。</w:t>
      </w:r>
    </w:p>
    <w:p w14:paraId="3F965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687AE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机关、事业单位对其工作人员实施的专门培训由法律、行政法规另行规定。</w:t>
      </w:r>
    </w:p>
    <w:p w14:paraId="4CB1FD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第三条 职业教育是与普通教育具有同等重要地位的教育类型，是国民教育体系和人力资源开发的重要组成部分，是培养多样化人才、传承技术技能、促进就业创业的重要途径。</w:t>
      </w:r>
    </w:p>
    <w:p w14:paraId="4826C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085FD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第四条 职业教育必须坚持中国共产党的领导，坚持社会主义办学方向，贯彻国家的教育方针，坚持立德树人、德技并修，坚持产教融合、校企合作，坚持面向市场、促进就业，坚持面向实践、强化能力，坚持面向人人、因材施教。</w:t>
      </w:r>
    </w:p>
    <w:p w14:paraId="74BA1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013C4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第五条 公民有依法接受职业教育的权利。</w:t>
      </w:r>
    </w:p>
    <w:p w14:paraId="7481A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第六条 职业教育实行政府统筹、分级管理、地方为主、行业指导、校企合作、社会参与。</w:t>
      </w:r>
    </w:p>
    <w:p w14:paraId="67CCD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第七条 各级人民政府应当将发展职业教育纳入国民经济和社会发展规划，与促进就业创业和推动发展方式转变、产业结构调整、技术优化升级等整体部署、统筹实施。</w:t>
      </w:r>
    </w:p>
    <w:p w14:paraId="431D3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第八条 国务院建立职业教育工作协调机制，统筹协调全国职业教育工作。</w:t>
      </w:r>
    </w:p>
    <w:p w14:paraId="788AD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国务院教育行政部门负责职业教育工作的统筹规划、综合协调、宏观管理。国务院教育行政部门、人力资源社会保障行政部门和其他有关部门在国务院规定的职责范围内，分别负责有关的职业教育工作。</w:t>
      </w:r>
    </w:p>
    <w:p w14:paraId="2EEAB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省、自治区、直辖市人民政府应当加强对本行政区域内职业教育工作的领导，明确设区的市、县级人民政府职业教育具体工作职责，统筹协调职业教育发展，组织开展督导评估。</w:t>
      </w:r>
    </w:p>
    <w:p w14:paraId="5924C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县级以上地方人民政府有关部门应当加强沟通配合，共同推进职业教育工作。</w:t>
      </w:r>
    </w:p>
    <w:p w14:paraId="4EF47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第九条 国家鼓励发展多种层次和形式的职业教育，推进多元办学，支持社会力量广泛、平等参与职业教育。</w:t>
      </w:r>
    </w:p>
    <w:p w14:paraId="5A0CE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国家发挥企业的重要办学主体作用，推动企业深度参与职业教育，鼓励企业举办高质量职业教育。</w:t>
      </w:r>
    </w:p>
    <w:p w14:paraId="7D1CE7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有关行业主管部门、工会和中华职业教育社等群团组织、行业组织、企业、事业单位等应当依法履行实施职业教育的义务，参与、支持或者开展职业教育。</w:t>
      </w:r>
    </w:p>
    <w:p w14:paraId="49C2C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第十条 国家采取措施，大力发展技工教育，全面提高产业工人素质。</w:t>
      </w:r>
    </w:p>
    <w:p w14:paraId="11648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国家采取措施，支持举办面向农村的职业教育，组织开展农业技能培训、返乡创业就业培训和职业技能培训，培养高素质乡村振兴人才。</w:t>
      </w:r>
    </w:p>
    <w:p w14:paraId="4BDB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国家采取措施，扶持革命老区、民族地区、边远地区、欠发达地区职业教育的发展。</w:t>
      </w:r>
    </w:p>
    <w:p w14:paraId="4DC86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国家采取措施，组织各类转岗、再就业、失业人员以及特殊人群等接受各种形式的职业教育，扶持残疾人职业教育的发展。</w:t>
      </w:r>
    </w:p>
    <w:p w14:paraId="1E2B5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国家保障妇女平等接受职业教育的权利。</w:t>
      </w:r>
    </w:p>
    <w:p w14:paraId="39FB3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第十一条 实施职业教育应当根据经济社会发展需要，结合职业分类、职业标准、职业发展需求，制定教育标准或者培训方案，实行学历证书及其他学业证书、培训证书、职业资格证书和职业技能等级证书制度。</w:t>
      </w:r>
    </w:p>
    <w:p w14:paraId="41650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国家实行劳动者在就业前或者上岗前接受必要的职业教育的制度。</w:t>
      </w:r>
    </w:p>
    <w:p w14:paraId="3B442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第十二条 国家采取措施，提高技术技能人才的社会地位和待遇，弘扬劳动光荣、技能宝贵、创造伟大的时代风尚。</w:t>
      </w:r>
    </w:p>
    <w:p w14:paraId="3985F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国家对在职业教育工作中做出显著成绩的单位和个人按照有关规定给予表彰、奖励。</w:t>
      </w:r>
    </w:p>
    <w:p w14:paraId="139847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每年5月的第二周为职业教育活动周。</w:t>
      </w:r>
    </w:p>
    <w:p w14:paraId="0771C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第十三条 国家鼓励职业教育领域的对外交流与合作，支持引进境外优质资源发展职业教育，鼓励有条件的职业教育机构赴境外办学，支持开展多种形式的职业教育学习成果互认。</w:t>
      </w:r>
    </w:p>
    <w:p w14:paraId="3CF6D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第二章 职业教育体系</w:t>
      </w:r>
    </w:p>
    <w:p w14:paraId="03164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第十四条 国家建立健全适应经济社会发展需要，产教深度融合，职业学校教育和职业培训并重，职业教育与普通教育相互融通，不同层次职业教育有效贯通，服务全民终身学习的现代职业教育体系。</w:t>
      </w:r>
    </w:p>
    <w:p w14:paraId="24D06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国家优化教育结构，科学配置教育资源，在义务教育后的不同阶段因地制宜、统筹推进职业教育与普通教育协调发展。</w:t>
      </w:r>
    </w:p>
    <w:p w14:paraId="5CE64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第十五条 职业学校教育分为中等职业学校教育、高等职业学校教育。</w:t>
      </w:r>
    </w:p>
    <w:p w14:paraId="09ECD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中等职业学校教育由高级中等教育层次的中等职业学校（含技工学校）实施。</w:t>
      </w:r>
    </w:p>
    <w:p w14:paraId="3E615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高等职业学校教育由专科、本科及以上教育层次的高等职业学校和普通高等学校实施。根据高等职业学校设置制度规定，将符合条件的技师学院纳入高等职业学校序列。</w:t>
      </w:r>
    </w:p>
    <w:p w14:paraId="6DFA3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其他学校、教育机构或者符合条件的企业、行业组织按照教育行政部门的统筹规划，可以实施相应层次的职业学校教育或者提供纳入人才培养方案的学分课程。</w:t>
      </w:r>
    </w:p>
    <w:p w14:paraId="38A72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第十六条 职业培训包括就业前培训、在职培训、再就业培训及其他职业性培训，可以根据实际情况分级分类实施。</w:t>
      </w:r>
    </w:p>
    <w:p w14:paraId="21613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职业培训可以由相应的职业培训机构、职业学校实施。</w:t>
      </w:r>
    </w:p>
    <w:p w14:paraId="6B4F6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其他学校或者教育机构以及企业、社会组织可以根据办学能力、社会需求，依法开展面向社会的、多种形式的职业培训。</w:t>
      </w:r>
    </w:p>
    <w:p w14:paraId="1F0CE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第十七条 国家建立健全各级各类学校教育与职业培训学分、资历以及其他学习成果的认证、积累和转换机制，推进职业教育国家学分银行建设，促进职业教育与普通教育的学习成果融通、互认。</w:t>
      </w:r>
    </w:p>
    <w:p w14:paraId="75E0E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军队职业技能等级纳入国家职业资格认证和职业技能等级评价体系。</w:t>
      </w:r>
    </w:p>
    <w:p w14:paraId="35575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14:paraId="5BDFF0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国家采取措施，支持残疾人教育机构、职业学校、职业培训机构及其他教育机构开展或者联合开展残疾人职业教育。</w:t>
      </w:r>
    </w:p>
    <w:p w14:paraId="09D40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从事残疾人职业教育的特殊教育教师按照规定享受特殊教育津贴。</w:t>
      </w:r>
    </w:p>
    <w:p w14:paraId="68F56B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1C37C3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第三章 职业教育的实施</w:t>
      </w:r>
    </w:p>
    <w:p w14:paraId="69E0F0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第二十条 国务院教育行政部门会同有关部门根据经济社会发展需要和职业教育特点，组织制定、修订职业教育专业目录，完善职业教育教学等标准，宏观管理指导职业学校教材建设。</w:t>
      </w:r>
    </w:p>
    <w:p w14:paraId="2F698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第二十一条 县级以上地方人民政府应当举办或者参与举办发挥骨干和示范作用的职业学校、职业培训机构，对社会力量依法举办的职业学校和职业培训机构给予指导和扶持。</w:t>
      </w:r>
    </w:p>
    <w:p w14:paraId="56BFF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国家根据产业布局和行业发展需要，采取措施，大力发展先进制造等产业需要的新兴专业，支持高水平职业学校、专业建设。</w:t>
      </w:r>
    </w:p>
    <w:p w14:paraId="44E33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国家采取措施，加快培养托育、护理、康养、家政等方面技术技能人才。</w:t>
      </w:r>
    </w:p>
    <w:p w14:paraId="3C782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第二十二条 县级人民政府可以根据县域经济社会发展的需要，设立职业教育中心学校，开展多种形式的职业教育，实施实用技术培训。</w:t>
      </w:r>
    </w:p>
    <w:p w14:paraId="41126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教育行政部门可以委托职业教育中心学校承担教育教学指导、教育质量评价、教师培训等职业教育公共管理和服务工作。</w:t>
      </w:r>
    </w:p>
    <w:p w14:paraId="67D14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第二十三条 行业主管部门按照行业、产业人才需求加强对职业教育的指导，定期发布人才需求信息。</w:t>
      </w:r>
    </w:p>
    <w:p w14:paraId="6E44CA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2696A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第二十四条 企业应当根据本单位实际，有计划地对本单位的职工和准备招用的人员实施职业教育，并可以设置专职或者兼职实施职业教育的岗位。</w:t>
      </w:r>
    </w:p>
    <w:p w14:paraId="0C329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6A93C6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企业开展职业教育的情况应当纳入企业社会责任报告。</w:t>
      </w:r>
    </w:p>
    <w:p w14:paraId="758C6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第二十五条 企业可以利用资本、技术、知识、设施、设备、场地和管理等要素，举办或者联合举办职业学校、职业培训机构。</w:t>
      </w:r>
    </w:p>
    <w:p w14:paraId="1CA5D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第二十六条 国家鼓励、指导、支持企业和其他社会力量依法举办职业学校、职业培训机构。</w:t>
      </w:r>
    </w:p>
    <w:p w14:paraId="1BE14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387EE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305CD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第二十八条 联合举办职业学校、职业培训机构的，举办者应当签订联合办学协议，约定各方权利义务。</w:t>
      </w:r>
    </w:p>
    <w:p w14:paraId="5C4A9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地方各级人民政府及行业主管部门支持社会力量依法参与联合办学，举办多种形式的职业学校、职业培训机构。</w:t>
      </w:r>
    </w:p>
    <w:p w14:paraId="7A04F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行业主管部门、工会等群团组织、行业组织、企业、事业单位等委托学校、职业培训机构实施职业教育的，应当签订委托合同。</w:t>
      </w:r>
    </w:p>
    <w:p w14:paraId="0F47A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322B5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7EE84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企业与职业学校联合招收学生，以工学结合的方式进行学徒培养的，应当签订学徒培养协议。</w:t>
      </w:r>
    </w:p>
    <w:p w14:paraId="73802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318D4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第三十二条 国家通过组织开展职业技能竞赛等活动，为技术技能人才提供展示技能、切磋技艺的平台，持续培养更多高素质技术技能人才、能工巧匠和大国工匠。</w:t>
      </w:r>
    </w:p>
    <w:p w14:paraId="0A736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第四章 职业学校和职业培训机构</w:t>
      </w:r>
    </w:p>
    <w:p w14:paraId="38A5A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第三十三条 职业学校的设立，应当符合下列基本条件：</w:t>
      </w:r>
    </w:p>
    <w:p w14:paraId="733C9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（一）有组织机构和章程；</w:t>
      </w:r>
    </w:p>
    <w:p w14:paraId="0380B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（二）有合格的教师和管理人员；</w:t>
      </w:r>
    </w:p>
    <w:p w14:paraId="31D8AF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（三）有与所实施职业教育相适应、符合规定标准和安全要求的教学及实习实训场所、设施、设备以及课程体系、教育教学资源等；</w:t>
      </w:r>
    </w:p>
    <w:p w14:paraId="1FC4E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（四）有必备的办学资金和与办学规模相适应的稳定经费来源。</w:t>
      </w:r>
    </w:p>
    <w:p w14:paraId="1F37C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6B2F2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专科层次高等职业学校设置的培养高端技术技能人才的部分专业，符合产教深度融合、办学特色鲜明、培养质量较高等条件的，经国务院教育行政部门审批，可以实施本科层次的职业教育。</w:t>
      </w:r>
    </w:p>
    <w:p w14:paraId="20C51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第三十四条 职业培训机构的设立，应当符合下列基本条件：</w:t>
      </w:r>
    </w:p>
    <w:p w14:paraId="1FC2BD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（一）有组织机构和管理制度；</w:t>
      </w:r>
    </w:p>
    <w:p w14:paraId="7C78B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（二）有与培训任务相适应的课程体系、教师或者其他授课人员、管理人员；</w:t>
      </w:r>
    </w:p>
    <w:p w14:paraId="1DA45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（三）有与培训任务相适应、符合安全要求的场所、设施、设备；</w:t>
      </w:r>
    </w:p>
    <w:p w14:paraId="1A88F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（四）有相应的经费。</w:t>
      </w:r>
    </w:p>
    <w:p w14:paraId="62026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职业培训机构的设立、变更和终止，按照国家有关规定执行。</w:t>
      </w:r>
    </w:p>
    <w:p w14:paraId="6ED9B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5C7C7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校长全面负责本学校教学、科学研究和其他行政管理工作。校长通过校长办公会或者校务会议行使职权，依法接受监督。</w:t>
      </w:r>
    </w:p>
    <w:p w14:paraId="2E086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职业学校可以通过咨询、协商等多种形式，听取行业组织、企业、学校毕业生等方面代表的意见，发挥其参与学校建设、支持学校发展的作用。</w:t>
      </w:r>
    </w:p>
    <w:p w14:paraId="07C5F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第三十六条 职业学校应当依法办学，依据章程自主管理。</w:t>
      </w:r>
    </w:p>
    <w:p w14:paraId="6C1BCA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职业学校在办学中可以开展下列活动：</w:t>
      </w:r>
    </w:p>
    <w:p w14:paraId="28F02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（一）根据产业需求，依法自主设置专业；</w:t>
      </w:r>
    </w:p>
    <w:p w14:paraId="54CB9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（二）基于职业教育标准制定人才培养方案，依法自主选用或者编写专业课程教材；</w:t>
      </w:r>
    </w:p>
    <w:p w14:paraId="58EC8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（三）根据培养技术技能人才的需要，自主设置学习制度，安排教学过程；</w:t>
      </w:r>
    </w:p>
    <w:p w14:paraId="57EF8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（四）在基本学制基础上，适当调整修业年限，实行弹性学习制度；</w:t>
      </w:r>
    </w:p>
    <w:p w14:paraId="14B3D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（五）依法自主选聘专业课教师。</w:t>
      </w:r>
    </w:p>
    <w:p w14:paraId="5FB3F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第三十七条 国家建立符合职业教育特点的考试招生制度。</w:t>
      </w:r>
    </w:p>
    <w:p w14:paraId="42A41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中等职业学校可以按照国家有关规定，在有关专业实行与高等职业学校教育的贯通招生和培养。</w:t>
      </w:r>
    </w:p>
    <w:p w14:paraId="57B440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高等职业学校可以按照国家有关规定，采取文化素质与职业技能相结合的考核方式招收学生；对有突出贡献的技术技能人才，经考核合格，可以破格录取。</w:t>
      </w:r>
    </w:p>
    <w:p w14:paraId="31B92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省级以上人民政府教育行政部门会同同级人民政府有关部门建立职业教育统一招生平台，汇总发布实施职业教育的学校及其专业设置、招生情况等信息，提供查询、报考等服务。</w:t>
      </w:r>
    </w:p>
    <w:p w14:paraId="114C8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第三十八条 职业学校应当加强校风学风、师德师风建设，营造良好学习环境，保证教育教学质量。</w:t>
      </w:r>
    </w:p>
    <w:p w14:paraId="38EDF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第三十九条 职业学校应当建立健全就业创业促进机制，采取多种形式为学生提供职业规划、职业体验、求职指导等就业创业服务，增强学生就业创业能力。</w:t>
      </w:r>
    </w:p>
    <w:p w14:paraId="112BC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第四十条 职业学校、职业培训机构实施职业教育应当注重产教融合，实行校企合作。</w:t>
      </w:r>
    </w:p>
    <w:p w14:paraId="21A99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职业学校、职业培训机构可以通过与行业组织、企业、事业单位等共同举办职业教育机构、组建职业教育集团、开展订单培养等多种形式进行合作。</w:t>
      </w:r>
    </w:p>
    <w:p w14:paraId="362F3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7BF84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02709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职业学校、职业培训机构实施前款规定的活动，符合国家有关规定的，享受相关税费优惠政策。</w:t>
      </w:r>
    </w:p>
    <w:p w14:paraId="140E0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第四十二条 职业学校按照规定的收费标准和办法，收取学费和其他必要费用；符合国家规定条件的，应当予以减免；不得以介绍工作、安排实习实训等名义违法收取费用。</w:t>
      </w:r>
    </w:p>
    <w:p w14:paraId="4B816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职业培训机构、职业学校面向社会开展培训的，按照国家有关规定收取费用。</w:t>
      </w:r>
    </w:p>
    <w:p w14:paraId="5FF35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第四十三条 职业学校、职业培训机构应当建立健全教育质量评价制度，吸纳行业组织、企业等参与评价，并及时公开相关信息，接受教育督导和社会监督。</w:t>
      </w:r>
    </w:p>
    <w:p w14:paraId="119E2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14:paraId="564A1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职业教育质量评价应当突出就业导向，把受教育者的职业道德、技术技能水平、就业质量作为重要指标，引导职业学校培养高素质技术技能人才。</w:t>
      </w:r>
    </w:p>
    <w:p w14:paraId="5E9CD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有关部门应当按照各自职责，加强对职业学校、职业培训机构的监督管理。</w:t>
      </w:r>
    </w:p>
    <w:p w14:paraId="21846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第五章 职业教育的教师与受教育者</w:t>
      </w:r>
    </w:p>
    <w:p w14:paraId="7C11E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第四十四条 国家保障职业教育教师的权利，提高其专业素质与社会地位。</w:t>
      </w:r>
    </w:p>
    <w:p w14:paraId="7C74D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县级以上人民政府及其有关部门应当将职业教育教师的培养培训工作纳入教师队伍建设规划，保证职业教育教师队伍适应职业教育发展的需要。</w:t>
      </w:r>
    </w:p>
    <w:p w14:paraId="680AE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第四十五条 国家建立健全职业教育教师培养培训体系。</w:t>
      </w:r>
    </w:p>
    <w:p w14:paraId="693472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各级人民政府应当采取措施，加强职业教育教师专业化培养培训，鼓励设立专门的职业教育师范院校，支持高等学校设立相关专业，培养职业教育教师；鼓励行业组织、企业共同参与职业教育教师培养培训。</w:t>
      </w:r>
    </w:p>
    <w:p w14:paraId="41931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产教融合型企业、规模以上企业应当安排一定比例的岗位，接纳职业学校、职业培训机构教师实践。</w:t>
      </w:r>
    </w:p>
    <w:p w14:paraId="0D935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第四十六条 国家建立健全符合职业教育特点和发展要求的职业学校教师岗位设置和职务（职称）评聘制度。</w:t>
      </w:r>
    </w:p>
    <w:p w14:paraId="4D281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职业学校的专业课教师（含实习指导教师）应当具有一定年限的相应工作经历或者实践经验，达到相应的技术技能水平。</w:t>
      </w:r>
    </w:p>
    <w:p w14:paraId="44130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26185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第四十七条 国家鼓励职业学校聘请技能大师、劳动模范、能工巧匠、非物质文化遗产代表性传承人等高技能人才，通过担任专职或者兼职专业课教师、设立工作室等方式，参与人才培养、技术开发、技能传承等工作。</w:t>
      </w:r>
    </w:p>
    <w:p w14:paraId="5908B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第四十八条 国家制定职业学校教职工配备基本标准。省、自治区、直辖市应当根据基本标准，制定本地区职业学校教职工配备标准。</w:t>
      </w:r>
    </w:p>
    <w:p w14:paraId="6C605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县级以上地方人民政府应当根据教职工配备标准、办学规模等，确定公办职业学校教职工人员规模，其中一定比例可以用于支持职业学校面向社会公开招聘专业技术人员、技能人才担任专职或者兼职教师。</w:t>
      </w:r>
    </w:p>
    <w:p w14:paraId="08803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第四十九条 职业学校学生应当遵守法律、法规和学生行为规范，养成良好的职业道德、职业精神和行为习惯，努力学习，完成规定的学习任务，按照要求参加实习实训，掌握技术技能。</w:t>
      </w:r>
    </w:p>
    <w:p w14:paraId="3614D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职业学校学生的合法权益，受法律保护。</w:t>
      </w:r>
    </w:p>
    <w:p w14:paraId="43745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48C43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69B9E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14:paraId="53155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学业证书、培训证书、职业资格证书和职业技能等级证书，按照国家有关规定，作为受教育者从业的凭证。</w:t>
      </w:r>
    </w:p>
    <w:p w14:paraId="0FFD6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接受职业培训取得的职业技能等级证书、培训证书等学习成果，经职业学校认定，可以转化为相应的学历教育学分；达到相应职业学校学业要求的，可以取得相应的学业证书。</w:t>
      </w:r>
    </w:p>
    <w:p w14:paraId="38596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接受高等职业学校教育，学业水平达到国家规定的学位标准的，可以依法申请相应学位。</w:t>
      </w:r>
    </w:p>
    <w:p w14:paraId="2273F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第五十二条 国家建立对职业学校学生的奖励和资助制度，对特别优秀的学生进行奖励，对经济困难的学生提供资助，并向艰苦、特殊行业等专业学生适当倾斜。国家根据经济社会发展情况适时调整奖励和资助标准。</w:t>
      </w:r>
    </w:p>
    <w:p w14:paraId="0483A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国家支持企业、事业单位、社会组织及公民个人按照国家有关规定设立职业教育奖学金、助学金，奖励优秀学生，资助经济困难的学生。</w:t>
      </w:r>
    </w:p>
    <w:p w14:paraId="024C3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职业学校应当按照国家有关规定从事业收入或者学费收入中提取一定比例资金，用于奖励和资助学生。</w:t>
      </w:r>
    </w:p>
    <w:p w14:paraId="15067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省、自治区、直辖市人民政府有关部门应当完善职业学校资助资金管理制度，规范资助资金管理使用。</w:t>
      </w:r>
    </w:p>
    <w:p w14:paraId="1CA1E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第五十三条 职业学校学生在升学、就业、职业发展等方面与同层次普通学校学生享有平等机会。</w:t>
      </w:r>
    </w:p>
    <w:p w14:paraId="171BD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高等职业学校和实施职业教育的普通高等学校应当在招生计划中确定相应比例或者采取单独考试办法，专门招收职业学校毕业生。</w:t>
      </w:r>
    </w:p>
    <w:p w14:paraId="38C3F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2343B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第六章 职业教育的保障</w:t>
      </w:r>
    </w:p>
    <w:p w14:paraId="77714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第五十四条 国家优化教育经费支出结构，使职业教育经费投入与职业教育发展需求相适应，鼓励通过多种渠道依法筹集发展职业教育的资金。</w:t>
      </w:r>
    </w:p>
    <w:p w14:paraId="636F1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第五十五条 各级人民政府应当按照事权和支出责任相适应的原则，根据职业教育办学规模、培养成本和办学质量等落实职业教育经费，并加强预算绩效管理，提高资金使用效益。</w:t>
      </w:r>
    </w:p>
    <w:p w14:paraId="03FFC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0AD6C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民办职业学校举办者应当参照同层次职业学校生均经费标准，通过多种渠道筹措经费。</w:t>
      </w:r>
    </w:p>
    <w:p w14:paraId="4DA4FD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财政专项安排、社会捐赠指定用于职业教育的经费，任何组织和个人不得挪用、克扣。</w:t>
      </w:r>
    </w:p>
    <w:p w14:paraId="4BDBB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第五十六条 地方各级人民政府安排地方教育附加等方面的经费，应当将其中可用于职业教育的资金统筹使用；发挥失业保险基金作用，支持职工提升职业技能。</w:t>
      </w:r>
    </w:p>
    <w:p w14:paraId="4F96B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第五十七条 各级人民政府加大面向农村的职业教育投入，可以将农村科学技术开发、技术推广的经费适当用于农村职业培训。</w:t>
      </w:r>
    </w:p>
    <w:p w14:paraId="27BB2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7E6F6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企业设立具备生产与教学功能的产教融合实习实训基地所发生的费用，可以参照职业学校享受相应的用地、公用事业费等优惠。</w:t>
      </w:r>
    </w:p>
    <w:p w14:paraId="44B92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第五十九条 国家鼓励金融机构通过提供金融服务支持发展职业教育。</w:t>
      </w:r>
    </w:p>
    <w:p w14:paraId="03ED75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第六十条 国家鼓励企业、事业单位、社会组织及公民个人对职业教育捐资助学，鼓励境外的组织和个人对职业教育提供资助和捐赠。提供的资助和捐赠，必须用于职业教育。</w:t>
      </w:r>
    </w:p>
    <w:p w14:paraId="58D19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第六十一条 国家鼓励和支持开展职业教育的科学技术研究、教材和教学资源开发，推进职业教育资源跨区域、跨行业、跨部门共建共享。</w:t>
      </w:r>
    </w:p>
    <w:p w14:paraId="554C48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国家逐步建立反映职业教育特点和功能的信息统计和管理体系。</w:t>
      </w:r>
    </w:p>
    <w:p w14:paraId="592E7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县级以上人民政府及其有关部门应当建立健全职业教育服务和保障体系，组织、引导工会等群团组织、行业组织、企业、学校等开展职业教育研究、宣传推广、人才供需对接等活动。</w:t>
      </w:r>
    </w:p>
    <w:p w14:paraId="17B56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第六十二条 新闻媒体和职业教育有关方面应当积极开展职业教育公益宣传，弘扬技术技能人才成长成才典型事迹，营造人人努力成才、人人皆可成才、人人尽展其才的良好社会氛围。</w:t>
      </w:r>
    </w:p>
    <w:p w14:paraId="21598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第七章 法律责任</w:t>
      </w:r>
    </w:p>
    <w:p w14:paraId="1586E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第六十三条 在职业教育活动中违反《中华人民共和国教育法》、《中华人民共和国劳动法》等有关法律规定的，依照有关法律的规定给予处罚。</w:t>
      </w:r>
    </w:p>
    <w:p w14:paraId="29AA3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14:paraId="477DC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265B9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第六十六条 接纳职业学校和职业培训机构学生实习的单位违反本法规定，侵害学生休息休假、获得劳动安全卫生保护、参加相关保险、接受职业技能指导等权利的，依法承担相应的法律责任。</w:t>
      </w:r>
    </w:p>
    <w:p w14:paraId="6906D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53406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43BF0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第六十七条 教育行政部门、人力资源社会保障行政部门或者其他有关部门的工作人员违反本法规定，滥用职权、玩忽职守、徇私舞弊的，依法给予处分；构成犯罪的，依法追究刑事责任。</w:t>
      </w:r>
    </w:p>
    <w:p w14:paraId="76AD9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bCs/>
          <w:i w:val="0"/>
          <w:iCs w:val="0"/>
          <w:caps w:val="0"/>
          <w:color w:val="4B4B4B"/>
          <w:spacing w:val="0"/>
          <w:sz w:val="24"/>
          <w:szCs w:val="24"/>
          <w:bdr w:val="none" w:color="auto" w:sz="0" w:space="0"/>
        </w:rPr>
        <w:t>第八章 附  则</w:t>
      </w:r>
    </w:p>
    <w:p w14:paraId="70B7C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第六十八条 境外的组织和个人在境内举办职业学校、职业培训机构，适用本法；法律、行政法规另有规定的，从其规定。</w:t>
      </w:r>
    </w:p>
    <w:p w14:paraId="57D34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第六十九条 本法自2022年5月1日起施行。</w:t>
      </w:r>
    </w:p>
    <w:p w14:paraId="73647E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5237C"/>
    <w:rsid w:val="00847E31"/>
    <w:rsid w:val="00F33D19"/>
    <w:rsid w:val="063A2996"/>
    <w:rsid w:val="09B65DA9"/>
    <w:rsid w:val="0E021513"/>
    <w:rsid w:val="11230405"/>
    <w:rsid w:val="14540FA1"/>
    <w:rsid w:val="199D2298"/>
    <w:rsid w:val="1D466485"/>
    <w:rsid w:val="1F8B4667"/>
    <w:rsid w:val="20960A4A"/>
    <w:rsid w:val="23E04B1A"/>
    <w:rsid w:val="2AF5413D"/>
    <w:rsid w:val="2BA46026"/>
    <w:rsid w:val="2BEF3E20"/>
    <w:rsid w:val="2C5F7F62"/>
    <w:rsid w:val="37D108C0"/>
    <w:rsid w:val="3D672DDC"/>
    <w:rsid w:val="42684804"/>
    <w:rsid w:val="44C42252"/>
    <w:rsid w:val="4C611F76"/>
    <w:rsid w:val="54D01474"/>
    <w:rsid w:val="5D6067BB"/>
    <w:rsid w:val="62817EC4"/>
    <w:rsid w:val="6BFF320E"/>
    <w:rsid w:val="75EA515B"/>
    <w:rsid w:val="7B3F3A9F"/>
    <w:rsid w:val="7CD4139C"/>
    <w:rsid w:val="7E5B1BF6"/>
    <w:rsid w:val="7F35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2025-09-30T01:22:00Z</dcterms:created>
  <dc:creator>史歌</dc:creator>
  <cp:lastModifiedBy>史歌</cp:lastModifiedBy>
  <dcterms:modified xsi:type="dcterms:W3CDTF">2025-09-30T01:23:07Z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C44BBA5640964EA18631396031004801_11</vt:lpwstr>
  </property>
  <property fmtid="{D5CDD505-2E9C-101B-9397-08002B2CF9AE}" pid="4" name="KSOTemplateDocerSaveRecord">
    <vt:lpwstr>eyJoZGlkIjoiMWI0ODE5ODA3MWZlYjIwZDVlMmVkNTFkNWY1MzMwMjciLCJ1c2VySWQiOiI5Nzk1MjE0NTkifQ==</vt:lpwstr>
  </property>
</Properties>
</file>